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CBC8E" w14:textId="77777777" w:rsidR="004768D7" w:rsidRDefault="00000000">
      <w:pPr>
        <w:rPr>
          <w:rFonts w:ascii="Arial Narrow" w:eastAsia="Arial Narrow" w:hAnsi="Arial Narrow" w:cs="Arial Narrow"/>
          <w:b/>
          <w:sz w:val="24"/>
          <w:szCs w:val="24"/>
        </w:rPr>
      </w:pPr>
      <w:r>
        <w:rPr>
          <w:noProof/>
        </w:rPr>
        <mc:AlternateContent>
          <mc:Choice Requires="wps">
            <w:drawing>
              <wp:anchor distT="0" distB="0" distL="114300" distR="114300" simplePos="0" relativeHeight="251658240" behindDoc="0" locked="0" layoutInCell="1" hidden="0" allowOverlap="1" wp14:anchorId="144C021A" wp14:editId="42F94BCE">
                <wp:simplePos x="0" y="0"/>
                <wp:positionH relativeFrom="column">
                  <wp:posOffset>-203199</wp:posOffset>
                </wp:positionH>
                <wp:positionV relativeFrom="paragraph">
                  <wp:posOffset>-520699</wp:posOffset>
                </wp:positionV>
                <wp:extent cx="1720215" cy="1146175"/>
                <wp:effectExtent l="0" t="0" r="0" b="0"/>
                <wp:wrapNone/>
                <wp:docPr id="2" name="Rectangle 2"/>
                <wp:cNvGraphicFramePr/>
                <a:graphic xmlns:a="http://schemas.openxmlformats.org/drawingml/2006/main">
                  <a:graphicData uri="http://schemas.microsoft.com/office/word/2010/wordprocessingShape">
                    <wps:wsp>
                      <wps:cNvSpPr/>
                      <wps:spPr>
                        <a:xfrm>
                          <a:off x="4490655" y="3211675"/>
                          <a:ext cx="1710690" cy="1136650"/>
                        </a:xfrm>
                        <a:prstGeom prst="rect">
                          <a:avLst/>
                        </a:prstGeom>
                        <a:noFill/>
                        <a:ln>
                          <a:noFill/>
                        </a:ln>
                      </wps:spPr>
                      <wps:txbx>
                        <w:txbxContent>
                          <w:p w14:paraId="23DF6BF7" w14:textId="77777777" w:rsidR="004768D7" w:rsidRDefault="004768D7">
                            <w:pPr>
                              <w:textDirection w:val="btLr"/>
                            </w:pPr>
                          </w:p>
                        </w:txbxContent>
                      </wps:txbx>
                      <wps:bodyPr spcFirstLastPara="1" wrap="square" lIns="91425" tIns="45700" rIns="91425" bIns="45700" anchor="t" anchorCtr="0">
                        <a:noAutofit/>
                      </wps:bodyPr>
                    </wps:wsp>
                  </a:graphicData>
                </a:graphic>
              </wp:anchor>
            </w:drawing>
          </mc:Choice>
          <mc:Fallback>
            <w:pict>
              <v:rect w14:anchorId="144C021A" id="Rectangle 2" o:spid="_x0000_s1026" style="position:absolute;margin-left:-16pt;margin-top:-41pt;width:135.45pt;height:90.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" filled="f" stroked="f">
                <v:textbox inset="2.53958mm,1.2694mm,2.53958mm,1.2694mm">
                  <w:txbxContent>
                    <w:p w14:paraId="23DF6BF7" w14:textId="77777777" w:rsidR="004768D7" w:rsidRDefault="004768D7">
                      <w:pPr>
                        <w:textDirection w:val="btLr"/>
                      </w:pPr>
                    </w:p>
                  </w:txbxContent>
                </v:textbox>
              </v:rect>
            </w:pict>
          </mc:Fallback>
        </mc:AlternateContent>
      </w:r>
    </w:p>
    <w:p w14:paraId="701A9968" w14:textId="77777777" w:rsidR="004768D7" w:rsidRDefault="00000000">
      <w:pPr>
        <w:jc w:val="center"/>
        <w:rPr>
          <w:b/>
          <w:sz w:val="24"/>
          <w:szCs w:val="24"/>
        </w:rPr>
      </w:pPr>
      <w:r>
        <w:rPr>
          <w:b/>
          <w:sz w:val="24"/>
          <w:szCs w:val="24"/>
        </w:rPr>
        <w:t>MASTER SOFTWARE LICENSE AGREEMENT #1</w:t>
      </w:r>
    </w:p>
    <w:p w14:paraId="477C145B" w14:textId="77777777" w:rsidR="004768D7" w:rsidRDefault="00000000">
      <w:pPr>
        <w:rPr>
          <w:rFonts w:ascii="Arial Narrow" w:eastAsia="Arial Narrow" w:hAnsi="Arial Narrow" w:cs="Arial Narrow"/>
          <w:u w:val="single"/>
        </w:rPr>
      </w:pPr>
      <w:r>
        <w:rPr>
          <w:rFonts w:ascii="Arial Narrow" w:eastAsia="Arial Narrow" w:hAnsi="Arial Narrow" w:cs="Arial Narrow"/>
          <w:u w:val="single"/>
        </w:rPr>
        <w:tab/>
      </w:r>
      <w:r>
        <w:rPr>
          <w:rFonts w:ascii="Arial Narrow" w:eastAsia="Arial Narrow" w:hAnsi="Arial Narrow" w:cs="Arial Narrow"/>
          <w:u w:val="single"/>
        </w:rPr>
        <w:tab/>
      </w:r>
      <w:r>
        <w:rPr>
          <w:rFonts w:ascii="Arial Narrow" w:eastAsia="Arial Narrow" w:hAnsi="Arial Narrow" w:cs="Arial Narrow"/>
          <w:u w:val="single"/>
        </w:rPr>
        <w:tab/>
      </w:r>
      <w:r>
        <w:rPr>
          <w:rFonts w:ascii="Arial Narrow" w:eastAsia="Arial Narrow" w:hAnsi="Arial Narrow" w:cs="Arial Narrow"/>
          <w:u w:val="single"/>
        </w:rPr>
        <w:tab/>
      </w:r>
      <w:r>
        <w:rPr>
          <w:rFonts w:ascii="Arial Narrow" w:eastAsia="Arial Narrow" w:hAnsi="Arial Narrow" w:cs="Arial Narrow"/>
          <w:u w:val="single"/>
        </w:rPr>
        <w:tab/>
      </w:r>
      <w:r>
        <w:rPr>
          <w:rFonts w:ascii="Arial Narrow" w:eastAsia="Arial Narrow" w:hAnsi="Arial Narrow" w:cs="Arial Narrow"/>
          <w:u w:val="single"/>
        </w:rPr>
        <w:tab/>
      </w:r>
      <w:r>
        <w:rPr>
          <w:rFonts w:ascii="Arial Narrow" w:eastAsia="Arial Narrow" w:hAnsi="Arial Narrow" w:cs="Arial Narrow"/>
          <w:u w:val="single"/>
        </w:rPr>
        <w:tab/>
      </w:r>
      <w:r>
        <w:rPr>
          <w:rFonts w:ascii="Arial Narrow" w:eastAsia="Arial Narrow" w:hAnsi="Arial Narrow" w:cs="Arial Narrow"/>
          <w:u w:val="single"/>
        </w:rPr>
        <w:tab/>
      </w:r>
      <w:r>
        <w:rPr>
          <w:rFonts w:ascii="Arial Narrow" w:eastAsia="Arial Narrow" w:hAnsi="Arial Narrow" w:cs="Arial Narrow"/>
          <w:u w:val="single"/>
        </w:rPr>
        <w:tab/>
      </w:r>
      <w:r>
        <w:rPr>
          <w:rFonts w:ascii="Arial Narrow" w:eastAsia="Arial Narrow" w:hAnsi="Arial Narrow" w:cs="Arial Narrow"/>
          <w:u w:val="single"/>
        </w:rPr>
        <w:tab/>
      </w:r>
      <w:r>
        <w:rPr>
          <w:rFonts w:ascii="Arial Narrow" w:eastAsia="Arial Narrow" w:hAnsi="Arial Narrow" w:cs="Arial Narrow"/>
          <w:u w:val="single"/>
        </w:rPr>
        <w:tab/>
      </w:r>
      <w:r>
        <w:rPr>
          <w:rFonts w:ascii="Arial Narrow" w:eastAsia="Arial Narrow" w:hAnsi="Arial Narrow" w:cs="Arial Narrow"/>
          <w:u w:val="single"/>
        </w:rPr>
        <w:tab/>
      </w:r>
      <w:r>
        <w:rPr>
          <w:rFonts w:ascii="Arial Narrow" w:eastAsia="Arial Narrow" w:hAnsi="Arial Narrow" w:cs="Arial Narrow"/>
          <w:u w:val="single"/>
        </w:rPr>
        <w:tab/>
      </w:r>
      <w:r>
        <w:rPr>
          <w:rFonts w:ascii="Arial Narrow" w:eastAsia="Arial Narrow" w:hAnsi="Arial Narrow" w:cs="Arial Narrow"/>
          <w:u w:val="single"/>
        </w:rPr>
        <w:tab/>
      </w:r>
      <w:r>
        <w:rPr>
          <w:rFonts w:ascii="Arial Narrow" w:eastAsia="Arial Narrow" w:hAnsi="Arial Narrow" w:cs="Arial Narrow"/>
          <w:u w:val="single"/>
        </w:rPr>
        <w:tab/>
      </w:r>
    </w:p>
    <w:p w14:paraId="7E25BE59" w14:textId="77777777" w:rsidR="004768D7" w:rsidRDefault="004768D7"/>
    <w:p w14:paraId="09044DA1" w14:textId="1CCCE24B" w:rsidR="004768D7" w:rsidRDefault="00000000">
      <w:r>
        <w:t>This Master Software License Agreement Number: 1 (the “</w:t>
      </w:r>
      <w:r>
        <w:rPr>
          <w:b/>
        </w:rPr>
        <w:t>Agreement</w:t>
      </w:r>
      <w:r>
        <w:t xml:space="preserve">”) is made and entered into effective this </w:t>
      </w:r>
      <w:r>
        <w:rPr>
          <w:highlight w:val="yellow"/>
        </w:rPr>
        <w:t xml:space="preserve">1st day of </w:t>
      </w:r>
      <w:proofErr w:type="gramStart"/>
      <w:r w:rsidR="00F902DD">
        <w:rPr>
          <w:highlight w:val="yellow"/>
        </w:rPr>
        <w:t>February</w:t>
      </w:r>
      <w:r>
        <w:rPr>
          <w:highlight w:val="yellow"/>
        </w:rPr>
        <w:t>,</w:t>
      </w:r>
      <w:proofErr w:type="gramEnd"/>
      <w:r>
        <w:rPr>
          <w:highlight w:val="yellow"/>
        </w:rPr>
        <w:t xml:space="preserve"> 202</w:t>
      </w:r>
      <w:r w:rsidR="00F902DD">
        <w:t>6</w:t>
      </w:r>
      <w:r>
        <w:t xml:space="preserve"> (the “</w:t>
      </w:r>
      <w:r>
        <w:rPr>
          <w:b/>
        </w:rPr>
        <w:t>Effective Date</w:t>
      </w:r>
      <w:r>
        <w:t xml:space="preserve">”) by and between: </w:t>
      </w:r>
    </w:p>
    <w:p w14:paraId="0522BF2E" w14:textId="77777777" w:rsidR="004768D7" w:rsidRDefault="004768D7"/>
    <w:tbl>
      <w:tblPr>
        <w:tblStyle w:val="a"/>
        <w:tblW w:w="10530" w:type="dxa"/>
        <w:tblInd w:w="-90" w:type="dxa"/>
        <w:tblLayout w:type="fixed"/>
        <w:tblLook w:val="0000" w:firstRow="0" w:lastRow="0" w:firstColumn="0" w:lastColumn="0" w:noHBand="0" w:noVBand="0"/>
      </w:tblPr>
      <w:tblGrid>
        <w:gridCol w:w="5580"/>
        <w:gridCol w:w="4950"/>
      </w:tblGrid>
      <w:tr w:rsidR="004768D7" w14:paraId="44B78F1E" w14:textId="77777777">
        <w:tc>
          <w:tcPr>
            <w:tcW w:w="5580" w:type="dxa"/>
          </w:tcPr>
          <w:p w14:paraId="210D0933" w14:textId="77777777" w:rsidR="004768D7" w:rsidRDefault="00000000">
            <w:pPr>
              <w:rPr>
                <w:b/>
              </w:rPr>
            </w:pPr>
            <w:r>
              <w:rPr>
                <w:b/>
              </w:rPr>
              <w:t xml:space="preserve">JCN Partners, Inc d/b/a Everblue (“Everblue”) </w:t>
            </w:r>
          </w:p>
        </w:tc>
        <w:tc>
          <w:tcPr>
            <w:tcW w:w="4950" w:type="dxa"/>
          </w:tcPr>
          <w:p w14:paraId="0C26B9EE" w14:textId="598B625E" w:rsidR="004768D7" w:rsidRDefault="00F902DD">
            <w:pPr>
              <w:jc w:val="right"/>
              <w:rPr>
                <w:b/>
              </w:rPr>
            </w:pPr>
            <w:r>
              <w:rPr>
                <w:b/>
              </w:rPr>
              <w:t>Nevada Home Means (“Customer”)</w:t>
            </w:r>
          </w:p>
        </w:tc>
      </w:tr>
      <w:tr w:rsidR="004768D7" w14:paraId="4C2A9FF2" w14:textId="77777777">
        <w:tc>
          <w:tcPr>
            <w:tcW w:w="5580" w:type="dxa"/>
          </w:tcPr>
          <w:p w14:paraId="50FA3974" w14:textId="77777777" w:rsidR="004768D7" w:rsidRDefault="00000000">
            <w:pPr>
              <w:rPr>
                <w:b/>
              </w:rPr>
            </w:pPr>
            <w:r>
              <w:rPr>
                <w:b/>
              </w:rPr>
              <w:t>8720 Camberly Rd</w:t>
            </w:r>
          </w:p>
        </w:tc>
        <w:tc>
          <w:tcPr>
            <w:tcW w:w="4950" w:type="dxa"/>
          </w:tcPr>
          <w:p w14:paraId="2A7B02E4" w14:textId="709EF730" w:rsidR="004768D7" w:rsidRDefault="00F902DD" w:rsidP="00F902DD">
            <w:pPr>
              <w:jc w:val="right"/>
              <w:rPr>
                <w:b/>
              </w:rPr>
            </w:pPr>
            <w:r w:rsidRPr="00F902DD">
              <w:rPr>
                <w:b/>
              </w:rPr>
              <w:t>3300 W Sahara Ave #480</w:t>
            </w:r>
          </w:p>
        </w:tc>
      </w:tr>
      <w:tr w:rsidR="004768D7" w14:paraId="1AB119CF" w14:textId="77777777">
        <w:tc>
          <w:tcPr>
            <w:tcW w:w="5580" w:type="dxa"/>
          </w:tcPr>
          <w:p w14:paraId="1A46ECD2" w14:textId="77777777" w:rsidR="004768D7" w:rsidRDefault="00000000">
            <w:pPr>
              <w:rPr>
                <w:b/>
              </w:rPr>
            </w:pPr>
            <w:r>
              <w:rPr>
                <w:b/>
              </w:rPr>
              <w:t>Huntersville, North Carolina 28078</w:t>
            </w:r>
          </w:p>
        </w:tc>
        <w:tc>
          <w:tcPr>
            <w:tcW w:w="4950" w:type="dxa"/>
          </w:tcPr>
          <w:p w14:paraId="2DF7E8F7" w14:textId="0DC40355" w:rsidR="004768D7" w:rsidRDefault="00F902DD" w:rsidP="00F902DD">
            <w:pPr>
              <w:jc w:val="right"/>
              <w:rPr>
                <w:b/>
              </w:rPr>
            </w:pPr>
            <w:r>
              <w:rPr>
                <w:b/>
              </w:rPr>
              <w:t>Las Vegas, NV 89102</w:t>
            </w:r>
          </w:p>
        </w:tc>
      </w:tr>
    </w:tbl>
    <w:p w14:paraId="1737D805" w14:textId="77777777" w:rsidR="004768D7" w:rsidRDefault="004768D7">
      <w:pPr>
        <w:rPr>
          <w:b/>
        </w:rPr>
      </w:pPr>
    </w:p>
    <w:p w14:paraId="5466E5AC" w14:textId="63F0105D" w:rsidR="004768D7" w:rsidRDefault="00000000">
      <w:r>
        <w:rPr>
          <w:b/>
        </w:rPr>
        <w:t xml:space="preserve">WHEREAS, </w:t>
      </w:r>
      <w:r>
        <w:t xml:space="preserve">Everblue develops, markets and licenses software and services to </w:t>
      </w:r>
      <w:r w:rsidR="009D441F">
        <w:t>related to managing process workflows</w:t>
      </w:r>
      <w:r>
        <w:t xml:space="preserve"> and Licensee desires to license Everblue’s proprietary software and retain Everblue to provide the services as further set forth in an Order, subject to this Agreement and an Order.</w:t>
      </w:r>
    </w:p>
    <w:p w14:paraId="0A85D79F" w14:textId="77777777" w:rsidR="004768D7" w:rsidRDefault="004768D7"/>
    <w:p w14:paraId="4BADA3F6" w14:textId="77777777" w:rsidR="004768D7" w:rsidRDefault="00000000">
      <w:r>
        <w:rPr>
          <w:b/>
        </w:rPr>
        <w:t xml:space="preserve">NOW THEREFORE, </w:t>
      </w:r>
      <w:r>
        <w:t>in consideration of the promises set out herein, the parties hereby agree as follows:</w:t>
      </w:r>
    </w:p>
    <w:p w14:paraId="5F77ECDB" w14:textId="77777777" w:rsidR="004768D7" w:rsidRDefault="004768D7">
      <w:pPr>
        <w:rPr>
          <w:b/>
        </w:rPr>
      </w:pPr>
    </w:p>
    <w:p w14:paraId="16C67B42" w14:textId="77777777" w:rsidR="004768D7" w:rsidRDefault="00000000">
      <w:pPr>
        <w:numPr>
          <w:ilvl w:val="0"/>
          <w:numId w:val="2"/>
        </w:numPr>
        <w:pBdr>
          <w:top w:val="nil"/>
          <w:left w:val="nil"/>
          <w:bottom w:val="nil"/>
          <w:right w:val="nil"/>
          <w:between w:val="nil"/>
        </w:pBdr>
        <w:ind w:left="720" w:hanging="720"/>
        <w:jc w:val="both"/>
        <w:rPr>
          <w:b/>
          <w:color w:val="000000"/>
        </w:rPr>
      </w:pPr>
      <w:r>
        <w:rPr>
          <w:b/>
          <w:color w:val="000000"/>
        </w:rPr>
        <w:t>DEFINITIONS.</w:t>
      </w:r>
    </w:p>
    <w:p w14:paraId="57734374" w14:textId="77777777" w:rsidR="004768D7" w:rsidRDefault="004768D7">
      <w:pPr>
        <w:jc w:val="both"/>
      </w:pPr>
    </w:p>
    <w:p w14:paraId="7BEFA6FB" w14:textId="77777777" w:rsidR="004768D7" w:rsidRDefault="00000000">
      <w:pPr>
        <w:widowControl w:val="0"/>
        <w:pBdr>
          <w:top w:val="nil"/>
          <w:left w:val="nil"/>
          <w:bottom w:val="nil"/>
          <w:right w:val="nil"/>
          <w:between w:val="nil"/>
        </w:pBdr>
        <w:ind w:left="720" w:hanging="720"/>
        <w:rPr>
          <w:color w:val="000000"/>
        </w:rPr>
      </w:pPr>
      <w:r>
        <w:rPr>
          <w:color w:val="000000"/>
        </w:rPr>
        <w:t>For the purpose of this Agreement, the following terms shall have the corresponding definition:</w:t>
      </w:r>
    </w:p>
    <w:p w14:paraId="33E5F654" w14:textId="77777777" w:rsidR="004768D7" w:rsidRDefault="004768D7">
      <w:pPr>
        <w:jc w:val="both"/>
      </w:pPr>
    </w:p>
    <w:p w14:paraId="1827B3D5" w14:textId="77777777" w:rsidR="004768D7" w:rsidRDefault="00000000">
      <w:pPr>
        <w:pBdr>
          <w:top w:val="nil"/>
          <w:left w:val="nil"/>
          <w:bottom w:val="nil"/>
          <w:right w:val="nil"/>
          <w:between w:val="nil"/>
        </w:pBdr>
        <w:rPr>
          <w:color w:val="000000"/>
        </w:rPr>
      </w:pPr>
      <w:r>
        <w:rPr>
          <w:b/>
          <w:color w:val="000000"/>
        </w:rPr>
        <w:t>“Acceptable Use Policy”</w:t>
      </w:r>
      <w:r>
        <w:rPr>
          <w:color w:val="000000"/>
        </w:rPr>
        <w:t xml:space="preserve"> or </w:t>
      </w:r>
      <w:r>
        <w:rPr>
          <w:b/>
          <w:color w:val="000000"/>
        </w:rPr>
        <w:t xml:space="preserve">“AUP” </w:t>
      </w:r>
      <w:r>
        <w:rPr>
          <w:color w:val="000000"/>
        </w:rPr>
        <w:t>means the acceptable use policy for the Software, set out in Exhibit 2.</w:t>
      </w:r>
    </w:p>
    <w:p w14:paraId="462AB883" w14:textId="77777777" w:rsidR="004768D7" w:rsidRDefault="004768D7">
      <w:pPr>
        <w:pBdr>
          <w:top w:val="nil"/>
          <w:left w:val="nil"/>
          <w:bottom w:val="nil"/>
          <w:right w:val="nil"/>
          <w:between w:val="nil"/>
        </w:pBdr>
        <w:rPr>
          <w:color w:val="000000"/>
        </w:rPr>
      </w:pPr>
    </w:p>
    <w:p w14:paraId="6FF55407" w14:textId="77777777" w:rsidR="004768D7" w:rsidRDefault="00000000">
      <w:pPr>
        <w:jc w:val="both"/>
      </w:pPr>
      <w:r>
        <w:rPr>
          <w:b/>
        </w:rPr>
        <w:t>“Affiliate”</w:t>
      </w:r>
      <w:r>
        <w:t xml:space="preserve"> means an entity that Controls, is Controlled by or is under common Control with a party. </w:t>
      </w:r>
    </w:p>
    <w:p w14:paraId="31A57399" w14:textId="77777777" w:rsidR="004768D7" w:rsidRDefault="004768D7">
      <w:pPr>
        <w:jc w:val="both"/>
      </w:pPr>
    </w:p>
    <w:p w14:paraId="3350935E" w14:textId="5559EF59" w:rsidR="004768D7" w:rsidRDefault="00000000">
      <w:pPr>
        <w:jc w:val="both"/>
        <w:rPr>
          <w:b/>
        </w:rPr>
      </w:pPr>
      <w:r>
        <w:rPr>
          <w:b/>
        </w:rPr>
        <w:t xml:space="preserve">“Authorized Users” </w:t>
      </w:r>
      <w:r>
        <w:t xml:space="preserve">means an individual, such as a student or candidate, that has registered with Licensee to attend training or </w:t>
      </w:r>
      <w:r w:rsidR="000839E3">
        <w:t>apply</w:t>
      </w:r>
      <w:r>
        <w:t>, using the Software.</w:t>
      </w:r>
      <w:r>
        <w:rPr>
          <w:b/>
        </w:rPr>
        <w:t xml:space="preserve"> </w:t>
      </w:r>
    </w:p>
    <w:p w14:paraId="35324E5F" w14:textId="77777777" w:rsidR="004768D7" w:rsidRDefault="00000000">
      <w:pPr>
        <w:jc w:val="both"/>
      </w:pPr>
      <w:r>
        <w:t xml:space="preserve">   </w:t>
      </w:r>
    </w:p>
    <w:p w14:paraId="65F56874" w14:textId="77777777" w:rsidR="004768D7" w:rsidRDefault="00000000">
      <w:pPr>
        <w:jc w:val="both"/>
      </w:pPr>
      <w:r>
        <w:rPr>
          <w:b/>
        </w:rPr>
        <w:t xml:space="preserve">“Confidential Information” </w:t>
      </w:r>
      <w:r>
        <w:t xml:space="preserve">means the information set out in Section 8, below. </w:t>
      </w:r>
    </w:p>
    <w:p w14:paraId="12B51118" w14:textId="77777777" w:rsidR="004768D7" w:rsidRDefault="004768D7">
      <w:pPr>
        <w:jc w:val="both"/>
        <w:rPr>
          <w:b/>
        </w:rPr>
      </w:pPr>
    </w:p>
    <w:p w14:paraId="475D8F39" w14:textId="77777777" w:rsidR="004768D7" w:rsidRDefault="00000000">
      <w:pPr>
        <w:jc w:val="both"/>
      </w:pPr>
      <w:r>
        <w:rPr>
          <w:b/>
        </w:rPr>
        <w:t xml:space="preserve">“Control” </w:t>
      </w:r>
      <w:r>
        <w:t xml:space="preserve">means the ownership of more than fifty percent (50%) of an entity’s stock or other voting interest.  </w:t>
      </w:r>
    </w:p>
    <w:p w14:paraId="6B4C5ED0" w14:textId="77777777" w:rsidR="004768D7" w:rsidRDefault="004768D7">
      <w:pPr>
        <w:jc w:val="both"/>
      </w:pPr>
    </w:p>
    <w:p w14:paraId="6BDE3AFC" w14:textId="77777777" w:rsidR="004768D7" w:rsidRDefault="00000000">
      <w:pPr>
        <w:jc w:val="both"/>
      </w:pPr>
      <w:r>
        <w:t>“</w:t>
      </w:r>
      <w:r>
        <w:rPr>
          <w:b/>
        </w:rPr>
        <w:t>Documentation</w:t>
      </w:r>
      <w:r>
        <w:t>” means the current technical and user manuals for the Software, as may be updated from time to time by Everblue to incorporate Enhancements.</w:t>
      </w:r>
    </w:p>
    <w:p w14:paraId="4789C544" w14:textId="77777777" w:rsidR="004768D7" w:rsidRDefault="004768D7">
      <w:pPr>
        <w:jc w:val="both"/>
      </w:pPr>
    </w:p>
    <w:p w14:paraId="0B6194F4" w14:textId="77777777" w:rsidR="004768D7" w:rsidRDefault="00000000">
      <w:pPr>
        <w:jc w:val="both"/>
      </w:pPr>
      <w:r>
        <w:t>“</w:t>
      </w:r>
      <w:r>
        <w:rPr>
          <w:b/>
        </w:rPr>
        <w:t>Enhancements</w:t>
      </w:r>
      <w:r>
        <w:t xml:space="preserve">” means the updates, upgrades, patches, fixes, modifications, new releases and corrective programming to the Software made available to Licensee as part of Maintenance Services. </w:t>
      </w:r>
    </w:p>
    <w:p w14:paraId="399C008D" w14:textId="77777777" w:rsidR="004768D7" w:rsidRDefault="004768D7">
      <w:pPr>
        <w:jc w:val="both"/>
      </w:pPr>
    </w:p>
    <w:p w14:paraId="30CDE5A2" w14:textId="77777777" w:rsidR="004768D7" w:rsidRDefault="00000000">
      <w:pPr>
        <w:jc w:val="both"/>
        <w:rPr>
          <w:b/>
        </w:rPr>
      </w:pPr>
      <w:r>
        <w:rPr>
          <w:b/>
        </w:rPr>
        <w:t xml:space="preserve">“Hosting Environment” </w:t>
      </w:r>
      <w:r>
        <w:t>means the environment utilized for the Hosting Services.</w:t>
      </w:r>
      <w:r>
        <w:rPr>
          <w:b/>
        </w:rPr>
        <w:t xml:space="preserve"> </w:t>
      </w:r>
    </w:p>
    <w:p w14:paraId="65EF4B78" w14:textId="77777777" w:rsidR="004768D7" w:rsidRDefault="004768D7">
      <w:pPr>
        <w:pBdr>
          <w:top w:val="nil"/>
          <w:left w:val="nil"/>
          <w:bottom w:val="nil"/>
          <w:right w:val="nil"/>
          <w:between w:val="nil"/>
        </w:pBdr>
        <w:jc w:val="both"/>
        <w:rPr>
          <w:color w:val="000000"/>
        </w:rPr>
      </w:pPr>
    </w:p>
    <w:p w14:paraId="282F2FB5" w14:textId="77777777" w:rsidR="004768D7" w:rsidRDefault="00000000">
      <w:pPr>
        <w:ind w:right="92"/>
        <w:jc w:val="both"/>
      </w:pPr>
      <w:r>
        <w:rPr>
          <w:b/>
        </w:rPr>
        <w:t xml:space="preserve">“Hosting Services” </w:t>
      </w:r>
      <w:r>
        <w:t xml:space="preserve">means the hosting of the Software by the Hosting Services Provider.  </w:t>
      </w:r>
    </w:p>
    <w:p w14:paraId="354608EC" w14:textId="77777777" w:rsidR="004768D7" w:rsidRDefault="004768D7"/>
    <w:p w14:paraId="5AD11B3A" w14:textId="77777777" w:rsidR="004768D7" w:rsidRDefault="00000000">
      <w:pPr>
        <w:pBdr>
          <w:top w:val="nil"/>
          <w:left w:val="nil"/>
          <w:bottom w:val="nil"/>
          <w:right w:val="nil"/>
          <w:between w:val="nil"/>
        </w:pBdr>
        <w:jc w:val="both"/>
        <w:rPr>
          <w:color w:val="000000"/>
        </w:rPr>
      </w:pPr>
      <w:r>
        <w:rPr>
          <w:b/>
          <w:color w:val="000000"/>
        </w:rPr>
        <w:t xml:space="preserve">“Hosting Service Provider” </w:t>
      </w:r>
      <w:r>
        <w:rPr>
          <w:color w:val="000000"/>
        </w:rPr>
        <w:t>means an entity that provides the Hosting Services.</w:t>
      </w:r>
    </w:p>
    <w:p w14:paraId="230E6394" w14:textId="77777777" w:rsidR="004768D7" w:rsidRDefault="004768D7">
      <w:pPr>
        <w:jc w:val="both"/>
      </w:pPr>
    </w:p>
    <w:p w14:paraId="7A0EE0A1" w14:textId="77777777" w:rsidR="004768D7" w:rsidRDefault="00000000">
      <w:pPr>
        <w:jc w:val="both"/>
      </w:pPr>
      <w:r>
        <w:rPr>
          <w:b/>
        </w:rPr>
        <w:t xml:space="preserve">“Licensee” </w:t>
      </w:r>
      <w:r>
        <w:t xml:space="preserve">means Customer or an Affiliate, as identified in an Order. </w:t>
      </w:r>
    </w:p>
    <w:p w14:paraId="27CC85B6" w14:textId="77777777" w:rsidR="004768D7" w:rsidRDefault="004768D7">
      <w:pPr>
        <w:jc w:val="both"/>
      </w:pPr>
    </w:p>
    <w:p w14:paraId="6C326F4E" w14:textId="23F0248F" w:rsidR="004768D7" w:rsidRDefault="00000000">
      <w:pPr>
        <w:jc w:val="both"/>
      </w:pPr>
      <w:r>
        <w:t>“</w:t>
      </w:r>
      <w:r>
        <w:rPr>
          <w:b/>
        </w:rPr>
        <w:t>Licensee Data</w:t>
      </w:r>
      <w:r>
        <w:t xml:space="preserve">” means any data, text, information, images or other materials submitted by Licensee to the Software. </w:t>
      </w:r>
    </w:p>
    <w:p w14:paraId="65E4FB85" w14:textId="77777777" w:rsidR="004768D7" w:rsidRDefault="004768D7">
      <w:pPr>
        <w:jc w:val="both"/>
      </w:pPr>
    </w:p>
    <w:p w14:paraId="1C9204A5" w14:textId="77777777" w:rsidR="004768D7" w:rsidRDefault="00000000">
      <w:pPr>
        <w:jc w:val="both"/>
      </w:pPr>
      <w:r>
        <w:rPr>
          <w:b/>
        </w:rPr>
        <w:t xml:space="preserve">“Maintenance Services” </w:t>
      </w:r>
      <w:r>
        <w:t>means the services set out in Section 9(A).</w:t>
      </w:r>
    </w:p>
    <w:p w14:paraId="28C8F3ED" w14:textId="77777777" w:rsidR="004768D7" w:rsidRDefault="004768D7">
      <w:pPr>
        <w:jc w:val="both"/>
      </w:pPr>
    </w:p>
    <w:p w14:paraId="4042979A" w14:textId="77777777" w:rsidR="004768D7" w:rsidRDefault="00000000">
      <w:r>
        <w:t>“</w:t>
      </w:r>
      <w:r>
        <w:rPr>
          <w:b/>
        </w:rPr>
        <w:t>Order</w:t>
      </w:r>
      <w:r>
        <w:t xml:space="preserve">” means the document set out in Exhibit 1, or a comparable document, pursuant to which a Licensee licenses the Software and obtains related Services.  </w:t>
      </w:r>
    </w:p>
    <w:p w14:paraId="55BEB3E1" w14:textId="77777777" w:rsidR="004768D7" w:rsidRDefault="004768D7"/>
    <w:p w14:paraId="10079CC7" w14:textId="77777777" w:rsidR="004768D7" w:rsidRDefault="00000000">
      <w:r>
        <w:rPr>
          <w:b/>
        </w:rPr>
        <w:t xml:space="preserve">“Order Term” </w:t>
      </w:r>
      <w:r>
        <w:t>means the term of an Order set out in Section 13(A), below.</w:t>
      </w:r>
    </w:p>
    <w:p w14:paraId="0F163033" w14:textId="77777777" w:rsidR="004768D7" w:rsidRDefault="004768D7"/>
    <w:p w14:paraId="6143C6F4" w14:textId="77777777" w:rsidR="004768D7" w:rsidRDefault="00000000">
      <w:pPr>
        <w:jc w:val="both"/>
      </w:pPr>
      <w:r>
        <w:t>“</w:t>
      </w:r>
      <w:r>
        <w:rPr>
          <w:b/>
        </w:rPr>
        <w:t>Services</w:t>
      </w:r>
      <w:r>
        <w:t xml:space="preserve">” means the Maintenance Services and any other services provided by Everblue to Licensee pursuant to an Order.  </w:t>
      </w:r>
    </w:p>
    <w:p w14:paraId="003461DA" w14:textId="77777777" w:rsidR="004768D7" w:rsidRDefault="004768D7">
      <w:pPr>
        <w:jc w:val="both"/>
        <w:rPr>
          <w:b/>
        </w:rPr>
      </w:pPr>
    </w:p>
    <w:p w14:paraId="749A8830" w14:textId="77777777" w:rsidR="004768D7" w:rsidRDefault="00000000">
      <w:pPr>
        <w:jc w:val="both"/>
      </w:pPr>
      <w:r>
        <w:rPr>
          <w:b/>
        </w:rPr>
        <w:t>“Software”</w:t>
      </w:r>
      <w:r>
        <w:t xml:space="preserve"> means the web-based or on-line Software identified in an Order, including Enhancements. </w:t>
      </w:r>
    </w:p>
    <w:p w14:paraId="676788C8" w14:textId="77777777" w:rsidR="004768D7" w:rsidRDefault="004768D7">
      <w:pPr>
        <w:jc w:val="both"/>
      </w:pPr>
    </w:p>
    <w:p w14:paraId="09F745BD" w14:textId="77777777" w:rsidR="004768D7" w:rsidRDefault="004768D7">
      <w:pPr>
        <w:jc w:val="both"/>
      </w:pPr>
    </w:p>
    <w:p w14:paraId="6E3B1868" w14:textId="77777777" w:rsidR="004768D7" w:rsidRDefault="00000000">
      <w:pPr>
        <w:jc w:val="both"/>
      </w:pPr>
      <w:r>
        <w:rPr>
          <w:b/>
        </w:rPr>
        <w:t xml:space="preserve">“Term” </w:t>
      </w:r>
      <w:r>
        <w:t>means the term of this Agreement set out in Section 13(A), below.</w:t>
      </w:r>
    </w:p>
    <w:p w14:paraId="6C244930" w14:textId="77777777" w:rsidR="004768D7" w:rsidRDefault="004768D7">
      <w:pPr>
        <w:jc w:val="both"/>
      </w:pPr>
    </w:p>
    <w:p w14:paraId="47189692" w14:textId="77777777" w:rsidR="004768D7" w:rsidRDefault="00000000">
      <w:pPr>
        <w:pBdr>
          <w:top w:val="nil"/>
          <w:left w:val="nil"/>
          <w:bottom w:val="nil"/>
          <w:right w:val="nil"/>
          <w:between w:val="nil"/>
        </w:pBdr>
        <w:ind w:right="161"/>
        <w:jc w:val="both"/>
        <w:rPr>
          <w:color w:val="000000"/>
        </w:rPr>
      </w:pPr>
      <w:r>
        <w:rPr>
          <w:b/>
          <w:color w:val="000000"/>
        </w:rPr>
        <w:t xml:space="preserve">“Warranty Period” </w:t>
      </w:r>
      <w:r>
        <w:rPr>
          <w:color w:val="000000"/>
        </w:rPr>
        <w:t>means the ninety (90) day period following the effective date of an Order.</w:t>
      </w:r>
    </w:p>
    <w:p w14:paraId="15553AAE" w14:textId="77777777" w:rsidR="004768D7" w:rsidRDefault="004768D7">
      <w:pPr>
        <w:rPr>
          <w:b/>
        </w:rPr>
      </w:pPr>
    </w:p>
    <w:p w14:paraId="01B8DE4F" w14:textId="77777777" w:rsidR="004768D7" w:rsidRDefault="00000000">
      <w:pPr>
        <w:pStyle w:val="Heading3"/>
        <w:keepNext w:val="0"/>
        <w:keepLines w:val="0"/>
        <w:widowControl w:val="0"/>
        <w:numPr>
          <w:ilvl w:val="0"/>
          <w:numId w:val="2"/>
        </w:numPr>
        <w:tabs>
          <w:tab w:val="left" w:pos="820"/>
        </w:tabs>
        <w:spacing w:before="0"/>
        <w:ind w:left="720" w:hanging="72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STRUCTURE OF AGREEMENT; ORDERS</w:t>
      </w:r>
    </w:p>
    <w:p w14:paraId="2C353FE9" w14:textId="77777777" w:rsidR="004768D7" w:rsidRDefault="004768D7">
      <w:pPr>
        <w:rPr>
          <w:b/>
        </w:rPr>
      </w:pPr>
    </w:p>
    <w:p w14:paraId="11E1A4DE" w14:textId="77777777" w:rsidR="004768D7" w:rsidRDefault="00000000">
      <w:pPr>
        <w:pBdr>
          <w:top w:val="nil"/>
          <w:left w:val="nil"/>
          <w:bottom w:val="nil"/>
          <w:right w:val="nil"/>
          <w:between w:val="nil"/>
        </w:pBdr>
        <w:ind w:right="159"/>
        <w:rPr>
          <w:color w:val="000000"/>
        </w:rPr>
      </w:pPr>
      <w:r>
        <w:rPr>
          <w:color w:val="000000"/>
        </w:rPr>
        <w:t>Licensee may license the Software and obtain related Services by executing an Order. Each Order shall be signed by Everblue and Licensee, shall incorporate this Agreement and shall give rise to a separate and distinct contract under this Agreement. Any event of default under an Order shall not be considered, in and of itself, an event of default under any other Order. All references to Licensee in this Agreement shall apply to each Licensee that has executed an Order and Everblue.</w:t>
      </w:r>
    </w:p>
    <w:p w14:paraId="187E8D40" w14:textId="77777777" w:rsidR="004768D7" w:rsidRDefault="004768D7"/>
    <w:p w14:paraId="49FD975B" w14:textId="77777777" w:rsidR="004768D7" w:rsidRDefault="00000000">
      <w:pPr>
        <w:numPr>
          <w:ilvl w:val="0"/>
          <w:numId w:val="2"/>
        </w:numPr>
        <w:pBdr>
          <w:top w:val="nil"/>
          <w:left w:val="nil"/>
          <w:bottom w:val="nil"/>
          <w:right w:val="nil"/>
          <w:between w:val="nil"/>
        </w:pBdr>
        <w:ind w:left="720" w:hanging="720"/>
        <w:rPr>
          <w:b/>
          <w:color w:val="000000"/>
        </w:rPr>
      </w:pPr>
      <w:r>
        <w:rPr>
          <w:b/>
          <w:color w:val="000000"/>
        </w:rPr>
        <w:t>GRANT OF LICENSE.</w:t>
      </w:r>
    </w:p>
    <w:p w14:paraId="20A4665C" w14:textId="77777777" w:rsidR="004768D7" w:rsidRDefault="004768D7">
      <w:pPr>
        <w:pBdr>
          <w:top w:val="nil"/>
          <w:left w:val="nil"/>
          <w:bottom w:val="nil"/>
          <w:right w:val="nil"/>
          <w:between w:val="nil"/>
        </w:pBdr>
        <w:rPr>
          <w:b/>
          <w:color w:val="000000"/>
        </w:rPr>
      </w:pPr>
    </w:p>
    <w:p w14:paraId="5DF7AB44" w14:textId="77777777" w:rsidR="004768D7" w:rsidRDefault="00000000">
      <w:r>
        <w:t xml:space="preserve">Everblue hereby grants Licensee a non-exclusive, non-transferable, license to access and use the Software during an Order Term in accordance with the terms of this Agreement and an Order.  The grant of rights hereunder is not a sale of the Software and Everblue and its third-party licensors reserve all rights not expressly granted by this Agreement.  Licensee shall promptly notify Everblue of any unauthorized use of the Software of which it becomes aware.  </w:t>
      </w:r>
    </w:p>
    <w:p w14:paraId="0172335D" w14:textId="77777777" w:rsidR="004768D7" w:rsidRDefault="004768D7"/>
    <w:p w14:paraId="15291A3B" w14:textId="77777777" w:rsidR="004768D7" w:rsidRDefault="00000000">
      <w:pPr>
        <w:numPr>
          <w:ilvl w:val="0"/>
          <w:numId w:val="2"/>
        </w:numPr>
        <w:pBdr>
          <w:top w:val="nil"/>
          <w:left w:val="nil"/>
          <w:bottom w:val="nil"/>
          <w:right w:val="nil"/>
          <w:between w:val="nil"/>
        </w:pBdr>
        <w:jc w:val="both"/>
        <w:rPr>
          <w:b/>
          <w:color w:val="000000"/>
        </w:rPr>
      </w:pPr>
      <w:r>
        <w:rPr>
          <w:b/>
          <w:color w:val="000000"/>
        </w:rPr>
        <w:t>USE OF SOFTWARE</w:t>
      </w:r>
    </w:p>
    <w:p w14:paraId="64DFF9B0" w14:textId="77777777" w:rsidR="004768D7" w:rsidRDefault="004768D7">
      <w:pPr>
        <w:jc w:val="both"/>
      </w:pPr>
    </w:p>
    <w:p w14:paraId="7F7AB960" w14:textId="77777777" w:rsidR="004768D7" w:rsidRDefault="00000000">
      <w:pPr>
        <w:jc w:val="both"/>
        <w:rPr>
          <w:b/>
          <w:i/>
        </w:rPr>
      </w:pPr>
      <w:r>
        <w:rPr>
          <w:b/>
        </w:rPr>
        <w:t>A.</w:t>
      </w:r>
      <w:r>
        <w:rPr>
          <w:b/>
        </w:rPr>
        <w:tab/>
      </w:r>
      <w:r>
        <w:rPr>
          <w:b/>
          <w:i/>
        </w:rPr>
        <w:t>Use</w:t>
      </w:r>
    </w:p>
    <w:p w14:paraId="222697B4" w14:textId="77777777" w:rsidR="004768D7" w:rsidRDefault="004768D7">
      <w:pPr>
        <w:jc w:val="both"/>
      </w:pPr>
    </w:p>
    <w:p w14:paraId="3D96A996" w14:textId="18ECD8E5" w:rsidR="004768D7" w:rsidRDefault="00000000">
      <w:r>
        <w:t xml:space="preserve">The Software shall be used by and for the benefit of Licensee to </w:t>
      </w:r>
      <w:r w:rsidR="009D441F">
        <w:t>accept applications</w:t>
      </w:r>
      <w:r>
        <w:t xml:space="preserve"> </w:t>
      </w:r>
      <w:r w:rsidR="009D441F">
        <w:t>from</w:t>
      </w:r>
      <w:r>
        <w:t xml:space="preserve"> Authorized Users, in accordance with this Agreement, an Order and in accordance with applicable law.  Unless permitted in an Order, the Software shall not be used by or on behalf of, or for the benefit of, any third party other than Authorized Users.   If an Authorized User or a third party is authorized to use the Software as provided in this Agreement, Licensee shall require such Authorized User or third party to only use the Software in accordance with this Agreement, including </w:t>
      </w:r>
      <w:proofErr w:type="gramStart"/>
      <w:r>
        <w:t>an  Order</w:t>
      </w:r>
      <w:proofErr w:type="gramEnd"/>
      <w:r>
        <w:t xml:space="preserve">, and to maintain the Software and other Confidential Information in strict confidence. Licensee shall be liable for any such Authorized User’s or third party’s use of the Software in beach of this Agreement, including an Order, and shall indemnify, defend and hold Everblue harmless from any claim, losses, damages or expenses arising out of or related to a breach of this Agreement or an Order by such Authorized Users or third party.   </w:t>
      </w:r>
    </w:p>
    <w:p w14:paraId="57F4A71F" w14:textId="77777777" w:rsidR="004768D7" w:rsidRDefault="004768D7">
      <w:pPr>
        <w:jc w:val="both"/>
      </w:pPr>
    </w:p>
    <w:p w14:paraId="5FBC42FA" w14:textId="77777777" w:rsidR="004768D7" w:rsidRDefault="00000000">
      <w:pPr>
        <w:pStyle w:val="Heading4"/>
        <w:keepNext w:val="0"/>
        <w:keepLines w:val="0"/>
        <w:widowControl w:val="0"/>
        <w:tabs>
          <w:tab w:val="left" w:pos="720"/>
        </w:tabs>
        <w:spacing w:before="0"/>
        <w:jc w:val="both"/>
        <w:rPr>
          <w:rFonts w:ascii="Times New Roman" w:eastAsia="Times New Roman" w:hAnsi="Times New Roman" w:cs="Times New Roman"/>
          <w:b/>
          <w:i w:val="0"/>
          <w:color w:val="000000"/>
        </w:rPr>
      </w:pPr>
      <w:r>
        <w:rPr>
          <w:rFonts w:ascii="Times New Roman" w:eastAsia="Times New Roman" w:hAnsi="Times New Roman" w:cs="Times New Roman"/>
          <w:b/>
          <w:i w:val="0"/>
          <w:color w:val="000000"/>
        </w:rPr>
        <w:t>B.</w:t>
      </w:r>
      <w:r>
        <w:rPr>
          <w:rFonts w:ascii="Times New Roman" w:eastAsia="Times New Roman" w:hAnsi="Times New Roman" w:cs="Times New Roman"/>
          <w:b/>
          <w:i w:val="0"/>
          <w:color w:val="000000"/>
        </w:rPr>
        <w:tab/>
      </w:r>
      <w:r>
        <w:rPr>
          <w:rFonts w:ascii="Times New Roman" w:eastAsia="Times New Roman" w:hAnsi="Times New Roman" w:cs="Times New Roman"/>
          <w:b/>
          <w:color w:val="000000"/>
        </w:rPr>
        <w:t xml:space="preserve">Restrictions </w:t>
      </w:r>
    </w:p>
    <w:p w14:paraId="54624E2E" w14:textId="77777777" w:rsidR="004768D7" w:rsidRDefault="004768D7">
      <w:pPr>
        <w:pBdr>
          <w:top w:val="nil"/>
          <w:left w:val="nil"/>
          <w:bottom w:val="nil"/>
          <w:right w:val="nil"/>
          <w:between w:val="nil"/>
        </w:pBdr>
        <w:jc w:val="both"/>
        <w:rPr>
          <w:color w:val="000000"/>
        </w:rPr>
      </w:pPr>
    </w:p>
    <w:p w14:paraId="5A5E20FD" w14:textId="77777777" w:rsidR="004768D7" w:rsidRDefault="00000000">
      <w:pPr>
        <w:rPr>
          <w:b/>
        </w:rPr>
      </w:pPr>
      <w:r>
        <w:t xml:space="preserve">Licensee shall not: (i) copy the Software or Documentation; (ii)  make derivative works of the Software or Documentation, reverse engineer or decompile the Software or any portion thereof; (iii) attempt to unlock or bypass any initialization system, encryption methods or copy protection devices in the Software; (iv) modify, alter or change the Software, including any proprietary notices; (v) use components  of the Software independently; or (vi) use the Software, or assist a third party, to build a competitive solution.   Any modification, alteration or change to the Software, unless authorized by Everblue, shall terminate the warranties provided herein and Everblue may, in its sole discretion, terminate Maintenance Services for such Software.   </w:t>
      </w:r>
    </w:p>
    <w:p w14:paraId="6824616D" w14:textId="77777777" w:rsidR="004768D7" w:rsidRDefault="004768D7">
      <w:pPr>
        <w:pBdr>
          <w:top w:val="nil"/>
          <w:left w:val="nil"/>
          <w:bottom w:val="nil"/>
          <w:right w:val="nil"/>
          <w:between w:val="nil"/>
        </w:pBdr>
        <w:ind w:left="1440"/>
        <w:jc w:val="both"/>
        <w:rPr>
          <w:color w:val="000000"/>
        </w:rPr>
      </w:pPr>
    </w:p>
    <w:p w14:paraId="56BA726E" w14:textId="77777777" w:rsidR="004768D7" w:rsidRDefault="00000000">
      <w:pPr>
        <w:pStyle w:val="Heading3"/>
        <w:keepNext w:val="0"/>
        <w:keepLines w:val="0"/>
        <w:widowControl w:val="0"/>
        <w:tabs>
          <w:tab w:val="left" w:pos="720"/>
        </w:tabs>
        <w:spacing w:before="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5.</w:t>
      </w:r>
      <w:r>
        <w:rPr>
          <w:rFonts w:ascii="Times New Roman" w:eastAsia="Times New Roman" w:hAnsi="Times New Roman" w:cs="Times New Roman"/>
          <w:b/>
          <w:color w:val="000000"/>
          <w:sz w:val="20"/>
          <w:szCs w:val="20"/>
        </w:rPr>
        <w:tab/>
        <w:t>HOSTING SERVICES</w:t>
      </w:r>
    </w:p>
    <w:p w14:paraId="49C4CC03" w14:textId="77777777" w:rsidR="004768D7" w:rsidRDefault="004768D7">
      <w:pPr>
        <w:rPr>
          <w:b/>
        </w:rPr>
      </w:pPr>
    </w:p>
    <w:p w14:paraId="1DD37811" w14:textId="77777777" w:rsidR="004768D7" w:rsidRDefault="00000000">
      <w:pPr>
        <w:pStyle w:val="Heading4"/>
        <w:keepNext w:val="0"/>
        <w:keepLines w:val="0"/>
        <w:widowControl w:val="0"/>
        <w:tabs>
          <w:tab w:val="left" w:pos="821"/>
        </w:tabs>
        <w:spacing w:before="0"/>
        <w:jc w:val="both"/>
        <w:rPr>
          <w:rFonts w:ascii="Times New Roman" w:eastAsia="Times New Roman" w:hAnsi="Times New Roman" w:cs="Times New Roman"/>
          <w:b/>
          <w:i w:val="0"/>
          <w:color w:val="000000"/>
        </w:rPr>
      </w:pPr>
      <w:r>
        <w:rPr>
          <w:rFonts w:ascii="Times New Roman" w:eastAsia="Times New Roman" w:hAnsi="Times New Roman" w:cs="Times New Roman"/>
          <w:b/>
          <w:i w:val="0"/>
          <w:color w:val="000000"/>
        </w:rPr>
        <w:t>A.</w:t>
      </w:r>
      <w:r>
        <w:rPr>
          <w:rFonts w:ascii="Times New Roman" w:eastAsia="Times New Roman" w:hAnsi="Times New Roman" w:cs="Times New Roman"/>
          <w:b/>
          <w:i w:val="0"/>
          <w:color w:val="000000"/>
        </w:rPr>
        <w:tab/>
      </w:r>
      <w:r>
        <w:rPr>
          <w:rFonts w:ascii="Times New Roman" w:eastAsia="Times New Roman" w:hAnsi="Times New Roman" w:cs="Times New Roman"/>
          <w:b/>
          <w:color w:val="000000"/>
        </w:rPr>
        <w:t>Software</w:t>
      </w:r>
    </w:p>
    <w:p w14:paraId="54B1EA02" w14:textId="77777777" w:rsidR="004768D7" w:rsidRDefault="004768D7">
      <w:pPr>
        <w:pBdr>
          <w:top w:val="nil"/>
          <w:left w:val="nil"/>
          <w:bottom w:val="nil"/>
          <w:right w:val="nil"/>
          <w:between w:val="nil"/>
        </w:pBdr>
        <w:ind w:right="1"/>
        <w:jc w:val="both"/>
        <w:rPr>
          <w:color w:val="000000"/>
        </w:rPr>
      </w:pPr>
    </w:p>
    <w:p w14:paraId="486B33A8" w14:textId="77777777" w:rsidR="004768D7" w:rsidRDefault="00000000">
      <w:pPr>
        <w:pBdr>
          <w:top w:val="nil"/>
          <w:left w:val="nil"/>
          <w:bottom w:val="nil"/>
          <w:right w:val="nil"/>
          <w:between w:val="nil"/>
        </w:pBdr>
        <w:ind w:right="1"/>
        <w:jc w:val="both"/>
        <w:rPr>
          <w:color w:val="000000"/>
        </w:rPr>
      </w:pPr>
      <w:r>
        <w:rPr>
          <w:color w:val="000000"/>
        </w:rPr>
        <w:t>During an Order Term for the Software, Everblue shall provide Licensee with the Hosting Services.  Unless agreed to by the parties in an Order: (i) the current commercially available release of the Software shall be hosted in the Hosting Services; and (ii) Everblue shall not provide any customization to the Software, integrate the Software to Licensee’s environment or perform any other consulting services.  Everblue shall have primary administrative rights and controls for the Software and Everblue shall be responsible for all costs and expenses related to the development and hosting of the Hosting Services, including selecting the Hosting Service Provider.</w:t>
      </w:r>
    </w:p>
    <w:p w14:paraId="53A98135" w14:textId="77777777" w:rsidR="004768D7" w:rsidRDefault="004768D7"/>
    <w:p w14:paraId="28CEAB8B" w14:textId="77777777" w:rsidR="004768D7" w:rsidRDefault="00000000">
      <w:pPr>
        <w:pBdr>
          <w:top w:val="nil"/>
          <w:left w:val="nil"/>
          <w:bottom w:val="nil"/>
          <w:right w:val="nil"/>
          <w:between w:val="nil"/>
        </w:pBdr>
        <w:ind w:right="1"/>
        <w:jc w:val="both"/>
        <w:rPr>
          <w:b/>
          <w:i/>
          <w:color w:val="000000"/>
        </w:rPr>
      </w:pPr>
      <w:r>
        <w:rPr>
          <w:b/>
          <w:color w:val="000000"/>
        </w:rPr>
        <w:t>B.</w:t>
      </w:r>
      <w:r>
        <w:rPr>
          <w:b/>
          <w:color w:val="000000"/>
        </w:rPr>
        <w:tab/>
      </w:r>
      <w:r>
        <w:rPr>
          <w:b/>
          <w:i/>
          <w:color w:val="000000"/>
        </w:rPr>
        <w:t>Enhancements</w:t>
      </w:r>
    </w:p>
    <w:p w14:paraId="1B97AC72" w14:textId="77777777" w:rsidR="004768D7" w:rsidRDefault="004768D7">
      <w:pPr>
        <w:pStyle w:val="Heading4"/>
        <w:keepNext w:val="0"/>
        <w:keepLines w:val="0"/>
        <w:widowControl w:val="0"/>
        <w:tabs>
          <w:tab w:val="left" w:pos="1180"/>
        </w:tabs>
        <w:spacing w:before="0"/>
        <w:jc w:val="both"/>
        <w:rPr>
          <w:rFonts w:ascii="Times New Roman" w:eastAsia="Times New Roman" w:hAnsi="Times New Roman" w:cs="Times New Roman"/>
          <w:color w:val="000000"/>
        </w:rPr>
      </w:pPr>
    </w:p>
    <w:p w14:paraId="24BF46B1" w14:textId="77777777" w:rsidR="004768D7" w:rsidRDefault="00000000">
      <w:r>
        <w:t xml:space="preserve">Everblue may implement Enhancements to the Software from time to time. Everblue shall use reasonable commercial efforts to implement Enhancements and perform other services that will minimally impact use of the Software. Certain Enhancements to the Software may require Licensee, in order to enable Licensee to make efficient use of the current release of the Software and access to the Hosting Environment, to implement changes to Licensee’s computer environment, including upgrading its software. If an Enhancement will require License to make any changes, Everblue shall provide Licensee with reasonable prior notice of the implementation of the Enhancements.  Everblue shall also provide Licensee with at least one-hundred eighty (180) days-notice prior to terminating a prior version of the Software.  Upon termination of a prior version of the Software, Everblue shall remove Licensee’s access to such prior version of the Software and delete any Licensee Data from the Hosting Environment with respect to such prior version.  </w:t>
      </w:r>
    </w:p>
    <w:p w14:paraId="5907AD65" w14:textId="77777777" w:rsidR="004768D7" w:rsidRDefault="004768D7"/>
    <w:p w14:paraId="1693E545" w14:textId="77777777" w:rsidR="004768D7" w:rsidRDefault="00000000">
      <w:pPr>
        <w:pStyle w:val="Heading4"/>
        <w:keepNext w:val="0"/>
        <w:keepLines w:val="0"/>
        <w:widowControl w:val="0"/>
        <w:tabs>
          <w:tab w:val="left" w:pos="720"/>
        </w:tabs>
        <w:spacing w:before="0"/>
        <w:jc w:val="both"/>
        <w:rPr>
          <w:rFonts w:ascii="Times New Roman" w:eastAsia="Times New Roman" w:hAnsi="Times New Roman" w:cs="Times New Roman"/>
          <w:b/>
          <w:i w:val="0"/>
          <w:color w:val="000000"/>
        </w:rPr>
      </w:pPr>
      <w:r>
        <w:rPr>
          <w:rFonts w:ascii="Times New Roman" w:eastAsia="Times New Roman" w:hAnsi="Times New Roman" w:cs="Times New Roman"/>
          <w:b/>
          <w:i w:val="0"/>
          <w:color w:val="000000"/>
        </w:rPr>
        <w:lastRenderedPageBreak/>
        <w:t>D.</w:t>
      </w:r>
      <w:r>
        <w:rPr>
          <w:rFonts w:ascii="Times New Roman" w:eastAsia="Times New Roman" w:hAnsi="Times New Roman" w:cs="Times New Roman"/>
          <w:b/>
          <w:i w:val="0"/>
          <w:color w:val="000000"/>
        </w:rPr>
        <w:tab/>
      </w:r>
      <w:r>
        <w:rPr>
          <w:rFonts w:ascii="Times New Roman" w:eastAsia="Times New Roman" w:hAnsi="Times New Roman" w:cs="Times New Roman"/>
          <w:b/>
          <w:color w:val="000000"/>
        </w:rPr>
        <w:t>Licensee Obligations</w:t>
      </w:r>
    </w:p>
    <w:p w14:paraId="42CF38EB" w14:textId="77777777" w:rsidR="004768D7" w:rsidRDefault="004768D7">
      <w:pPr>
        <w:pBdr>
          <w:top w:val="nil"/>
          <w:left w:val="nil"/>
          <w:bottom w:val="nil"/>
          <w:right w:val="nil"/>
          <w:between w:val="nil"/>
        </w:pBdr>
        <w:ind w:right="117"/>
        <w:jc w:val="both"/>
        <w:rPr>
          <w:color w:val="000000"/>
        </w:rPr>
      </w:pPr>
    </w:p>
    <w:p w14:paraId="22C779B2" w14:textId="77777777" w:rsidR="004768D7" w:rsidRDefault="00000000">
      <w:pPr>
        <w:pBdr>
          <w:top w:val="nil"/>
          <w:left w:val="nil"/>
          <w:bottom w:val="nil"/>
          <w:right w:val="nil"/>
          <w:between w:val="nil"/>
        </w:pBdr>
        <w:ind w:right="117"/>
        <w:jc w:val="both"/>
        <w:rPr>
          <w:color w:val="000000"/>
        </w:rPr>
      </w:pPr>
      <w:r>
        <w:rPr>
          <w:color w:val="000000"/>
        </w:rPr>
        <w:t xml:space="preserve">Licensee shall be solely responsible for procuring and maintaining its network connections and telecommunications links from its network or systems to the Hosting Service Provider, including high speed internet connection, and hardware and software that is compatible with the Software, as set out in the Documentation. Licensee shall maintain a back-up copy of all Licensee Data and Licensee shall be responsible for all delays, delivery failures and all other loss or damage arising out of or relating to Licensee’s network connections or telecommunications links, including the internet. Licensee shall not use the Software to store or transmit infringing, libelous, or otherwise unlawful or tortious material, or in violation of third-part rights. In addition, Licensee shall not use the Software to interfere with or disrupt the integrity or performance of the Software or any of its data and the use of the Software by Licensee shall comply with all applicable laws, rules and regulations.  </w:t>
      </w:r>
    </w:p>
    <w:p w14:paraId="599471D6" w14:textId="77777777" w:rsidR="004768D7" w:rsidRDefault="004768D7">
      <w:pPr>
        <w:pBdr>
          <w:top w:val="nil"/>
          <w:left w:val="nil"/>
          <w:bottom w:val="nil"/>
          <w:right w:val="nil"/>
          <w:between w:val="nil"/>
        </w:pBdr>
        <w:ind w:right="117"/>
        <w:jc w:val="both"/>
        <w:rPr>
          <w:color w:val="000000"/>
        </w:rPr>
      </w:pPr>
    </w:p>
    <w:p w14:paraId="2EE00638" w14:textId="77777777" w:rsidR="004768D7" w:rsidRDefault="00000000">
      <w:pPr>
        <w:pBdr>
          <w:top w:val="nil"/>
          <w:left w:val="nil"/>
          <w:bottom w:val="nil"/>
          <w:right w:val="nil"/>
          <w:between w:val="nil"/>
        </w:pBdr>
        <w:jc w:val="both"/>
        <w:rPr>
          <w:b/>
          <w:color w:val="000000"/>
        </w:rPr>
      </w:pPr>
      <w:r>
        <w:rPr>
          <w:b/>
          <w:color w:val="000000"/>
        </w:rPr>
        <w:t>6.</w:t>
      </w:r>
      <w:r>
        <w:rPr>
          <w:b/>
          <w:color w:val="000000"/>
        </w:rPr>
        <w:tab/>
        <w:t>LICENSEE DATA</w:t>
      </w:r>
    </w:p>
    <w:p w14:paraId="635B6643" w14:textId="77777777" w:rsidR="004768D7" w:rsidRDefault="004768D7">
      <w:pPr>
        <w:ind w:left="1440"/>
        <w:jc w:val="both"/>
        <w:rPr>
          <w:b/>
        </w:rPr>
      </w:pPr>
    </w:p>
    <w:p w14:paraId="446F02F6" w14:textId="77777777" w:rsidR="004768D7" w:rsidRDefault="00000000">
      <w:pPr>
        <w:tabs>
          <w:tab w:val="left" w:pos="720"/>
        </w:tabs>
      </w:pPr>
      <w:r>
        <w:rPr>
          <w:b/>
        </w:rPr>
        <w:t>A.</w:t>
      </w:r>
      <w:r>
        <w:rPr>
          <w:b/>
        </w:rPr>
        <w:tab/>
      </w:r>
      <w:r>
        <w:rPr>
          <w:b/>
          <w:i/>
        </w:rPr>
        <w:t>Grant of License</w:t>
      </w:r>
      <w:r>
        <w:tab/>
      </w:r>
    </w:p>
    <w:p w14:paraId="71D18369" w14:textId="77777777" w:rsidR="004768D7" w:rsidRDefault="004768D7">
      <w:pPr>
        <w:pBdr>
          <w:top w:val="nil"/>
          <w:left w:val="nil"/>
          <w:bottom w:val="nil"/>
          <w:right w:val="nil"/>
          <w:between w:val="nil"/>
        </w:pBdr>
        <w:ind w:right="116"/>
        <w:jc w:val="both"/>
        <w:rPr>
          <w:color w:val="000000"/>
        </w:rPr>
      </w:pPr>
    </w:p>
    <w:p w14:paraId="0DAB5081" w14:textId="77777777" w:rsidR="004768D7" w:rsidRDefault="00000000">
      <w:pPr>
        <w:pBdr>
          <w:top w:val="nil"/>
          <w:left w:val="nil"/>
          <w:bottom w:val="nil"/>
          <w:right w:val="nil"/>
          <w:between w:val="nil"/>
        </w:pBdr>
        <w:ind w:right="116"/>
        <w:jc w:val="both"/>
        <w:rPr>
          <w:color w:val="000000"/>
        </w:rPr>
      </w:pPr>
      <w:r>
        <w:rPr>
          <w:color w:val="000000"/>
        </w:rPr>
        <w:t xml:space="preserve">Licensee hereby grants to Everblue during the Term a non-exclusive license to use, host, store, reproduce, cache and transmit the Licensee Data solely to the extent necessary for Everblue and Hosting Service Provider to perform its obligations under this Agreement.  Licensee shall provide the Licensee Data to Everblue required for Everblue’s performance under this Agreement and in the form and format and on the schedule specified by Everblue.  Licensee retains all rights to the Licensee Data not granted herein.  Licensee shall maintain a copy of all Licensee Data and shall use commercially reasonable efforts to encrypt all Licensee Data.   </w:t>
      </w:r>
    </w:p>
    <w:p w14:paraId="003C13FF" w14:textId="77777777" w:rsidR="004768D7" w:rsidRDefault="004768D7">
      <w:pPr>
        <w:tabs>
          <w:tab w:val="left" w:pos="920"/>
        </w:tabs>
      </w:pPr>
    </w:p>
    <w:p w14:paraId="1BD7DAC8" w14:textId="77777777" w:rsidR="004768D7" w:rsidRDefault="00000000">
      <w:pPr>
        <w:tabs>
          <w:tab w:val="left" w:pos="720"/>
        </w:tabs>
        <w:rPr>
          <w:b/>
          <w:i/>
        </w:rPr>
      </w:pPr>
      <w:r>
        <w:rPr>
          <w:b/>
        </w:rPr>
        <w:t>B.</w:t>
      </w:r>
      <w:r>
        <w:rPr>
          <w:b/>
        </w:rPr>
        <w:tab/>
      </w:r>
      <w:r>
        <w:rPr>
          <w:b/>
          <w:i/>
        </w:rPr>
        <w:t>Confidential Information</w:t>
      </w:r>
    </w:p>
    <w:p w14:paraId="42F0E687" w14:textId="77777777" w:rsidR="004768D7" w:rsidRDefault="004768D7">
      <w:pPr>
        <w:tabs>
          <w:tab w:val="left" w:pos="920"/>
        </w:tabs>
        <w:rPr>
          <w:b/>
          <w:i/>
        </w:rPr>
      </w:pPr>
    </w:p>
    <w:p w14:paraId="2EC88FED" w14:textId="77777777" w:rsidR="004768D7" w:rsidRDefault="00000000">
      <w:pPr>
        <w:pBdr>
          <w:top w:val="nil"/>
          <w:left w:val="nil"/>
          <w:bottom w:val="nil"/>
          <w:right w:val="nil"/>
          <w:between w:val="nil"/>
        </w:pBdr>
        <w:jc w:val="both"/>
        <w:rPr>
          <w:color w:val="000000"/>
        </w:rPr>
      </w:pPr>
      <w:r>
        <w:rPr>
          <w:color w:val="000000"/>
        </w:rPr>
        <w:t xml:space="preserve">Licensee Data shall be maintained as Confidential Information, as provided in Section 8, and Everblue will use appropriate efforts to safeguard and prevent the misuse of all Licensee Data disclosed to it under this Agreement.  Unless directed by Licensee or as required by law, Everblue shall not disclose Licensee Data to any third party, except to Hosting Service Provider.  If Everblue is compelled by law to disclose Licensee Data to a third party, Everblue shall use commercially reasonable efforts to notify Licensee in advance of such disclosure unless prohibited by law.    </w:t>
      </w:r>
    </w:p>
    <w:p w14:paraId="5F464A7E" w14:textId="77777777" w:rsidR="004768D7" w:rsidRDefault="004768D7">
      <w:pPr>
        <w:tabs>
          <w:tab w:val="left" w:pos="920"/>
        </w:tabs>
      </w:pPr>
    </w:p>
    <w:p w14:paraId="26A4A3FC" w14:textId="77777777" w:rsidR="004768D7" w:rsidRDefault="00000000">
      <w:pPr>
        <w:tabs>
          <w:tab w:val="left" w:pos="720"/>
        </w:tabs>
        <w:rPr>
          <w:b/>
          <w:i/>
        </w:rPr>
      </w:pPr>
      <w:r>
        <w:rPr>
          <w:b/>
        </w:rPr>
        <w:t>C.</w:t>
      </w:r>
      <w:r>
        <w:rPr>
          <w:b/>
        </w:rPr>
        <w:tab/>
      </w:r>
      <w:r>
        <w:rPr>
          <w:b/>
          <w:i/>
        </w:rPr>
        <w:t>Representation</w:t>
      </w:r>
    </w:p>
    <w:p w14:paraId="1533B6B8" w14:textId="77777777" w:rsidR="004768D7" w:rsidRDefault="004768D7"/>
    <w:p w14:paraId="7BF55ED9" w14:textId="77777777" w:rsidR="004768D7" w:rsidRDefault="00000000">
      <w:pPr>
        <w:jc w:val="both"/>
      </w:pPr>
      <w:r>
        <w:t>Licensee shall be solely responsible for the content of all Licensee Data submitted to the Software and shall comply with all requirements of law relating to the use, disclosure and transmission of such Licensee Data. Licensee represents and warrants that: (i) it is either the owner of the Licensee Data and all intellectual property rights therein, or it has procured all necessary rights and licenses from the owners of such rights to enter into and carry out the terms of this Agreement; and (ii) the reproduction, use or distribution of the Licensee Data will not infringe the intellectual property rights of any third party, violate any requirement of law or constitute a libel or defamation of any third party.</w:t>
      </w:r>
    </w:p>
    <w:p w14:paraId="0F4498E8" w14:textId="77777777" w:rsidR="004768D7" w:rsidRDefault="004768D7">
      <w:pPr>
        <w:pBdr>
          <w:top w:val="nil"/>
          <w:left w:val="nil"/>
          <w:bottom w:val="nil"/>
          <w:right w:val="nil"/>
          <w:between w:val="nil"/>
        </w:pBdr>
        <w:jc w:val="both"/>
        <w:rPr>
          <w:color w:val="000000"/>
        </w:rPr>
      </w:pPr>
    </w:p>
    <w:p w14:paraId="55AAA950" w14:textId="77777777" w:rsidR="004768D7" w:rsidRDefault="00000000">
      <w:pPr>
        <w:pBdr>
          <w:top w:val="nil"/>
          <w:left w:val="nil"/>
          <w:bottom w:val="nil"/>
          <w:right w:val="nil"/>
          <w:between w:val="nil"/>
        </w:pBdr>
        <w:jc w:val="both"/>
        <w:rPr>
          <w:b/>
          <w:i/>
          <w:color w:val="000000"/>
        </w:rPr>
      </w:pPr>
      <w:r>
        <w:rPr>
          <w:b/>
          <w:color w:val="000000"/>
        </w:rPr>
        <w:t>D.</w:t>
      </w:r>
      <w:r>
        <w:rPr>
          <w:b/>
          <w:color w:val="000000"/>
        </w:rPr>
        <w:tab/>
      </w:r>
      <w:r>
        <w:rPr>
          <w:b/>
          <w:i/>
          <w:color w:val="000000"/>
        </w:rPr>
        <w:t>Use of Licensee Data</w:t>
      </w:r>
    </w:p>
    <w:p w14:paraId="0F2E4246" w14:textId="77777777" w:rsidR="004768D7" w:rsidRDefault="004768D7">
      <w:pPr>
        <w:tabs>
          <w:tab w:val="left" w:pos="920"/>
        </w:tabs>
      </w:pPr>
    </w:p>
    <w:p w14:paraId="7CB13398" w14:textId="5B432572" w:rsidR="004768D7" w:rsidRDefault="00000000">
      <w:r>
        <w:t xml:space="preserve">Everblue may use the Licensee Data to: (i) observe and report back to Licensee on Licensee’s or Authorized Users usage of the Software, such as export of </w:t>
      </w:r>
      <w:r w:rsidR="009D441F">
        <w:t>applicant data</w:t>
      </w:r>
      <w:r>
        <w:t xml:space="preserve">; (ii)  make recommendations for improved usage of the Software; and (iii) identify trends and publish reports on its findings, including </w:t>
      </w:r>
      <w:r w:rsidR="009D441F">
        <w:t>applicant</w:t>
      </w:r>
      <w:r>
        <w:t xml:space="preserve"> data and analysis; provided the reports include data aggregated from more than one customer and do not identify Licensee or any personally identifiable information.  Everblue will back up Licensee Data daily and store such backups on a minimum seven (7) day cycle.  Within thirty (30) days following termination or expiration of this Agreement, Everblue shall, upon request from Licensee, make available to Licensee for download a file containing all Licensee Data in its native format at no additional charge. After such thirty (30) day period, Everblue shall have no obligation to maintain or provide any Licensee Data and shall thereafter, unless prohibited by law, delete all Licensee Data in the Software or otherwise in Everblue’s possession or under Everblue’s control. </w:t>
      </w:r>
    </w:p>
    <w:p w14:paraId="351548F4" w14:textId="77777777" w:rsidR="004768D7" w:rsidRDefault="004768D7">
      <w:pPr>
        <w:pBdr>
          <w:top w:val="nil"/>
          <w:left w:val="nil"/>
          <w:bottom w:val="nil"/>
          <w:right w:val="nil"/>
          <w:between w:val="nil"/>
        </w:pBdr>
        <w:ind w:left="720"/>
        <w:jc w:val="both"/>
        <w:rPr>
          <w:color w:val="000000"/>
        </w:rPr>
      </w:pPr>
    </w:p>
    <w:p w14:paraId="0C9C805A" w14:textId="77777777" w:rsidR="004768D7" w:rsidRDefault="00000000">
      <w:pPr>
        <w:rPr>
          <w:b/>
        </w:rPr>
      </w:pPr>
      <w:r>
        <w:rPr>
          <w:b/>
        </w:rPr>
        <w:t>7.</w:t>
      </w:r>
      <w:r>
        <w:rPr>
          <w:b/>
        </w:rPr>
        <w:tab/>
        <w:t>FEES; PAYMENT TERMS</w:t>
      </w:r>
    </w:p>
    <w:p w14:paraId="6AF4A9A6" w14:textId="77777777" w:rsidR="004768D7" w:rsidRDefault="004768D7">
      <w:pPr>
        <w:rPr>
          <w:b/>
        </w:rPr>
      </w:pPr>
    </w:p>
    <w:p w14:paraId="471D44E8" w14:textId="77777777" w:rsidR="004768D7" w:rsidRDefault="00000000">
      <w:pPr>
        <w:rPr>
          <w:b/>
          <w:i/>
        </w:rPr>
      </w:pPr>
      <w:r>
        <w:rPr>
          <w:b/>
        </w:rPr>
        <w:t>A.</w:t>
      </w:r>
      <w:r>
        <w:rPr>
          <w:b/>
        </w:rPr>
        <w:tab/>
      </w:r>
      <w:r>
        <w:rPr>
          <w:b/>
          <w:i/>
        </w:rPr>
        <w:t>Fees</w:t>
      </w:r>
    </w:p>
    <w:p w14:paraId="48E95F02" w14:textId="77777777" w:rsidR="004768D7" w:rsidRDefault="004768D7">
      <w:pPr>
        <w:pBdr>
          <w:top w:val="nil"/>
          <w:left w:val="nil"/>
          <w:bottom w:val="nil"/>
          <w:right w:val="nil"/>
          <w:between w:val="nil"/>
        </w:pBdr>
        <w:tabs>
          <w:tab w:val="left" w:pos="270"/>
        </w:tabs>
        <w:ind w:left="270"/>
        <w:rPr>
          <w:b/>
          <w:color w:val="000000"/>
        </w:rPr>
      </w:pPr>
    </w:p>
    <w:p w14:paraId="3BEEAAB1" w14:textId="77777777" w:rsidR="004768D7" w:rsidRDefault="00000000">
      <w:pPr>
        <w:pBdr>
          <w:top w:val="nil"/>
          <w:left w:val="nil"/>
          <w:bottom w:val="nil"/>
          <w:right w:val="nil"/>
          <w:between w:val="nil"/>
        </w:pBdr>
        <w:ind w:right="2"/>
        <w:rPr>
          <w:color w:val="000000"/>
        </w:rPr>
      </w:pPr>
      <w:r>
        <w:rPr>
          <w:color w:val="000000"/>
        </w:rPr>
        <w:t>Everblue shall be paid the fees set out in an Order and any applicable sales, use, value added, personal property, internet-related or other taxes and government charges imposed on transactions hereunder, exclusive of Everblue’s net income or corporate franchise taxes.</w:t>
      </w:r>
    </w:p>
    <w:p w14:paraId="4E170F68" w14:textId="77777777" w:rsidR="004768D7" w:rsidRDefault="004768D7">
      <w:pPr>
        <w:tabs>
          <w:tab w:val="left" w:pos="270"/>
        </w:tabs>
        <w:rPr>
          <w:b/>
        </w:rPr>
      </w:pPr>
    </w:p>
    <w:p w14:paraId="65B6F114" w14:textId="77777777" w:rsidR="004768D7" w:rsidRDefault="004768D7">
      <w:pPr>
        <w:pBdr>
          <w:top w:val="nil"/>
          <w:left w:val="nil"/>
          <w:bottom w:val="nil"/>
          <w:right w:val="nil"/>
          <w:between w:val="nil"/>
        </w:pBdr>
        <w:tabs>
          <w:tab w:val="left" w:pos="720"/>
          <w:tab w:val="left" w:pos="1260"/>
        </w:tabs>
        <w:jc w:val="both"/>
        <w:rPr>
          <w:b/>
          <w:color w:val="000000"/>
        </w:rPr>
      </w:pPr>
    </w:p>
    <w:p w14:paraId="364B8679" w14:textId="77777777" w:rsidR="004768D7" w:rsidRDefault="00000000">
      <w:pPr>
        <w:pBdr>
          <w:top w:val="nil"/>
          <w:left w:val="nil"/>
          <w:bottom w:val="nil"/>
          <w:right w:val="nil"/>
          <w:between w:val="nil"/>
        </w:pBdr>
        <w:tabs>
          <w:tab w:val="left" w:pos="720"/>
          <w:tab w:val="left" w:pos="1260"/>
        </w:tabs>
        <w:jc w:val="both"/>
        <w:rPr>
          <w:b/>
          <w:color w:val="000000"/>
        </w:rPr>
      </w:pPr>
      <w:bookmarkStart w:id="0" w:name="_heading=h.gjdgxs" w:colFirst="0" w:colLast="0"/>
      <w:bookmarkEnd w:id="0"/>
      <w:r>
        <w:rPr>
          <w:b/>
          <w:color w:val="000000"/>
        </w:rPr>
        <w:t>8.</w:t>
      </w:r>
      <w:r>
        <w:rPr>
          <w:b/>
          <w:color w:val="000000"/>
        </w:rPr>
        <w:tab/>
        <w:t>CONFIDENTIAL INFORMATION</w:t>
      </w:r>
    </w:p>
    <w:p w14:paraId="0A72B39E" w14:textId="77777777" w:rsidR="004768D7" w:rsidRDefault="004768D7">
      <w:pPr>
        <w:pBdr>
          <w:top w:val="nil"/>
          <w:left w:val="nil"/>
          <w:bottom w:val="nil"/>
          <w:right w:val="nil"/>
          <w:between w:val="nil"/>
        </w:pBdr>
        <w:tabs>
          <w:tab w:val="left" w:pos="1260"/>
        </w:tabs>
        <w:jc w:val="both"/>
        <w:rPr>
          <w:b/>
          <w:color w:val="000000"/>
        </w:rPr>
      </w:pPr>
    </w:p>
    <w:p w14:paraId="6D6157D6" w14:textId="77777777" w:rsidR="004768D7" w:rsidRDefault="00000000">
      <w:pPr>
        <w:pBdr>
          <w:top w:val="nil"/>
          <w:left w:val="nil"/>
          <w:bottom w:val="nil"/>
          <w:right w:val="nil"/>
          <w:between w:val="nil"/>
        </w:pBdr>
        <w:tabs>
          <w:tab w:val="left" w:pos="720"/>
          <w:tab w:val="left" w:pos="1260"/>
        </w:tabs>
        <w:jc w:val="both"/>
        <w:rPr>
          <w:b/>
          <w:i/>
          <w:color w:val="000000"/>
        </w:rPr>
      </w:pPr>
      <w:r>
        <w:rPr>
          <w:b/>
          <w:color w:val="000000"/>
        </w:rPr>
        <w:lastRenderedPageBreak/>
        <w:t>A.</w:t>
      </w:r>
      <w:r>
        <w:rPr>
          <w:b/>
          <w:color w:val="000000"/>
        </w:rPr>
        <w:tab/>
      </w:r>
      <w:r>
        <w:rPr>
          <w:b/>
          <w:i/>
          <w:color w:val="000000"/>
        </w:rPr>
        <w:t>Definition</w:t>
      </w:r>
    </w:p>
    <w:p w14:paraId="4A73A9B9" w14:textId="77777777" w:rsidR="004768D7" w:rsidRDefault="004768D7">
      <w:pPr>
        <w:pBdr>
          <w:top w:val="nil"/>
          <w:left w:val="nil"/>
          <w:bottom w:val="nil"/>
          <w:right w:val="nil"/>
          <w:between w:val="nil"/>
        </w:pBdr>
        <w:tabs>
          <w:tab w:val="left" w:pos="720"/>
          <w:tab w:val="left" w:pos="1260"/>
        </w:tabs>
        <w:jc w:val="both"/>
        <w:rPr>
          <w:b/>
          <w:color w:val="000000"/>
        </w:rPr>
      </w:pPr>
    </w:p>
    <w:p w14:paraId="5242F725" w14:textId="304CDBAC" w:rsidR="004768D7" w:rsidRDefault="00000000">
      <w:pPr>
        <w:pBdr>
          <w:top w:val="nil"/>
          <w:left w:val="nil"/>
          <w:bottom w:val="nil"/>
          <w:right w:val="nil"/>
          <w:between w:val="nil"/>
        </w:pBdr>
        <w:jc w:val="both"/>
        <w:rPr>
          <w:color w:val="000000"/>
        </w:rPr>
      </w:pPr>
      <w:r>
        <w:rPr>
          <w:color w:val="000000"/>
        </w:rPr>
        <w:t xml:space="preserve">Confidential Information shall mean all confidential and proprietary information of either party (the </w:t>
      </w:r>
      <w:r>
        <w:rPr>
          <w:b/>
          <w:color w:val="000000"/>
        </w:rPr>
        <w:t>“Disclosing Party”</w:t>
      </w:r>
      <w:r>
        <w:rPr>
          <w:color w:val="000000"/>
        </w:rPr>
        <w:t xml:space="preserve">) that is disclosed to the other party (the </w:t>
      </w:r>
      <w:r>
        <w:rPr>
          <w:b/>
          <w:color w:val="000000"/>
        </w:rPr>
        <w:t>“Receiving Party”</w:t>
      </w:r>
      <w:r>
        <w:rPr>
          <w:color w:val="000000"/>
        </w:rPr>
        <w:t xml:space="preserve">), including but not limited to: (i) Software and Licensee Data; (ii) pricing proposals, financial and other business information, data processes and plans; (iii) research and development information, technology, know how, processes, performance tests, product evaluations, bug fixes, and reported problems with the Software; (iv) business practices, know-how, marketing or business plans; (v) this Agreement, Orders, and Documentation; (vi) customer and prospect lists, existing agreements with vendors and </w:t>
      </w:r>
      <w:r w:rsidR="009D441F">
        <w:rPr>
          <w:color w:val="000000"/>
        </w:rPr>
        <w:t>business</w:t>
      </w:r>
      <w:r>
        <w:rPr>
          <w:color w:val="000000"/>
        </w:rPr>
        <w:t xml:space="preserve"> partners; and (vii) any other information identified in writing as confidential or information that the Receiving Party knew or reasonably should have known was confidential.  </w:t>
      </w:r>
    </w:p>
    <w:p w14:paraId="6E103795" w14:textId="77777777" w:rsidR="004768D7" w:rsidRDefault="004768D7">
      <w:pPr>
        <w:pBdr>
          <w:top w:val="nil"/>
          <w:left w:val="nil"/>
          <w:bottom w:val="nil"/>
          <w:right w:val="nil"/>
          <w:between w:val="nil"/>
        </w:pBdr>
        <w:jc w:val="both"/>
        <w:rPr>
          <w:color w:val="000000"/>
        </w:rPr>
      </w:pPr>
    </w:p>
    <w:p w14:paraId="7F31339B" w14:textId="77777777" w:rsidR="004768D7" w:rsidRDefault="00000000">
      <w:pPr>
        <w:rPr>
          <w:b/>
          <w:i/>
        </w:rPr>
      </w:pPr>
      <w:r>
        <w:rPr>
          <w:b/>
        </w:rPr>
        <w:t xml:space="preserve">B. </w:t>
      </w:r>
      <w:r>
        <w:rPr>
          <w:b/>
        </w:rPr>
        <w:tab/>
      </w:r>
      <w:r>
        <w:rPr>
          <w:b/>
          <w:i/>
        </w:rPr>
        <w:t>Obligations</w:t>
      </w:r>
    </w:p>
    <w:p w14:paraId="1D95B17B" w14:textId="77777777" w:rsidR="004768D7" w:rsidRDefault="004768D7">
      <w:pPr>
        <w:rPr>
          <w:b/>
          <w:i/>
        </w:rPr>
      </w:pPr>
    </w:p>
    <w:p w14:paraId="12C66C04" w14:textId="77777777" w:rsidR="004768D7" w:rsidRDefault="00000000">
      <w:pPr>
        <w:pBdr>
          <w:top w:val="nil"/>
          <w:left w:val="nil"/>
          <w:bottom w:val="nil"/>
          <w:right w:val="nil"/>
          <w:between w:val="nil"/>
        </w:pBdr>
        <w:tabs>
          <w:tab w:val="center" w:pos="4320"/>
          <w:tab w:val="right" w:pos="8640"/>
        </w:tabs>
        <w:rPr>
          <w:color w:val="000000"/>
        </w:rPr>
      </w:pPr>
      <w:r>
        <w:rPr>
          <w:color w:val="000000"/>
        </w:rPr>
        <w:t xml:space="preserve">During the Term, each party may have access to certain Confidential Information of the other party.  Confidential Information shall be used solely for each party’s performance under this Agreement and the exercise of its rights hereunder and shall not be disclosed to any third party; provided, however, Receiving Party may disclose Confidential Information to a consultant, contractor, legal or financial advisors or any Affiliate assisting Receiving Party with its obligations or rights under this Agreement, including, without limitation, Hosting Services Provider, to the extent that such consultant, contractor, legal or financial advisors or Affiliate has agreed to be bound by confidentiality obligations comparable to the confidentiality obligations and other terms or restrictions set out in this Agreement.  The Receiving Party shall take reasonable precautions, at least as great as the precautions it takes to protect its own confidential information, to maintain the Confidential Information in strict confidence.   The Receiving Party shall be liable for a breach by its consultant, contractor legal or financial advisors or any Affiliate of its obligations under this Section.  </w:t>
      </w:r>
    </w:p>
    <w:p w14:paraId="612A8EFF" w14:textId="77777777" w:rsidR="004768D7" w:rsidRDefault="004768D7">
      <w:pPr>
        <w:rPr>
          <w:b/>
        </w:rPr>
      </w:pPr>
    </w:p>
    <w:p w14:paraId="38BCB9A8" w14:textId="77777777" w:rsidR="004768D7" w:rsidRDefault="00000000">
      <w:pPr>
        <w:rPr>
          <w:b/>
          <w:i/>
        </w:rPr>
      </w:pPr>
      <w:r>
        <w:rPr>
          <w:b/>
        </w:rPr>
        <w:t>C.</w:t>
      </w:r>
      <w:r>
        <w:rPr>
          <w:b/>
        </w:rPr>
        <w:tab/>
      </w:r>
      <w:r>
        <w:rPr>
          <w:b/>
          <w:i/>
        </w:rPr>
        <w:t>Exclusions</w:t>
      </w:r>
    </w:p>
    <w:p w14:paraId="3B2B46E3" w14:textId="77777777" w:rsidR="004768D7" w:rsidRDefault="004768D7">
      <w:pPr>
        <w:rPr>
          <w:b/>
          <w:i/>
        </w:rPr>
      </w:pPr>
    </w:p>
    <w:p w14:paraId="064B38AD" w14:textId="77777777" w:rsidR="004768D7" w:rsidRDefault="00000000">
      <w:pPr>
        <w:pBdr>
          <w:top w:val="nil"/>
          <w:left w:val="nil"/>
          <w:bottom w:val="nil"/>
          <w:right w:val="nil"/>
          <w:between w:val="nil"/>
        </w:pBdr>
        <w:tabs>
          <w:tab w:val="center" w:pos="4320"/>
          <w:tab w:val="right" w:pos="8640"/>
        </w:tabs>
        <w:rPr>
          <w:color w:val="000000"/>
        </w:rPr>
      </w:pPr>
      <w:r>
        <w:rPr>
          <w:color w:val="000000"/>
        </w:rPr>
        <w:t>Confidential Information shall not include any information that the Receiving Party can establish:  (i) is or subsequently becomes publicly available through no act or omission of the Receiving Party; (ii) was in the Receiving Party’s lawful possession prior to disclosure of such information; (iii) is subsequently disclosed to Receiving Party by a third party who is not in breach of an obligation of confidentiality; or (iv) is independently developed by the Receiving Party without the use or benefit of the Confidential Information.  Receiving Party may disclose Confidential Information pursuant to court order or a valid subpoena or as required under any federal, state or local law, to the extent counsel for the Receiving Party determines in its reasonable discretion that the disclosure of such Confidential Information is reasonably required and Receiving Party promptly notifies Disclosing Party in writing of such determination and provides the Disclosing Party an opportunity to seek an appropriate protective order, prior to disclosing such Confidential Information.</w:t>
      </w:r>
    </w:p>
    <w:p w14:paraId="0EC9FFE5" w14:textId="77777777" w:rsidR="004768D7" w:rsidRDefault="004768D7">
      <w:pPr>
        <w:pBdr>
          <w:top w:val="nil"/>
          <w:left w:val="nil"/>
          <w:bottom w:val="nil"/>
          <w:right w:val="nil"/>
          <w:between w:val="nil"/>
        </w:pBdr>
        <w:jc w:val="both"/>
        <w:rPr>
          <w:color w:val="000000"/>
        </w:rPr>
      </w:pPr>
    </w:p>
    <w:p w14:paraId="766AACC2" w14:textId="77777777" w:rsidR="004768D7" w:rsidRDefault="00000000">
      <w:pPr>
        <w:pBdr>
          <w:top w:val="nil"/>
          <w:left w:val="nil"/>
          <w:bottom w:val="nil"/>
          <w:right w:val="nil"/>
          <w:between w:val="nil"/>
        </w:pBdr>
        <w:rPr>
          <w:b/>
          <w:i/>
          <w:color w:val="000000"/>
        </w:rPr>
      </w:pPr>
      <w:r>
        <w:rPr>
          <w:b/>
          <w:color w:val="000000"/>
        </w:rPr>
        <w:t>D.</w:t>
      </w:r>
      <w:r>
        <w:rPr>
          <w:b/>
          <w:color w:val="000000"/>
        </w:rPr>
        <w:tab/>
      </w:r>
      <w:r>
        <w:rPr>
          <w:b/>
          <w:i/>
          <w:color w:val="000000"/>
        </w:rPr>
        <w:t>Injunctive Relief</w:t>
      </w:r>
    </w:p>
    <w:p w14:paraId="757293FF" w14:textId="77777777" w:rsidR="004768D7" w:rsidRDefault="004768D7">
      <w:pPr>
        <w:pBdr>
          <w:top w:val="nil"/>
          <w:left w:val="nil"/>
          <w:bottom w:val="nil"/>
          <w:right w:val="nil"/>
          <w:between w:val="nil"/>
        </w:pBdr>
        <w:ind w:left="288" w:firstLine="576"/>
        <w:rPr>
          <w:b/>
          <w:color w:val="000000"/>
        </w:rPr>
      </w:pPr>
    </w:p>
    <w:p w14:paraId="47A491B3" w14:textId="77777777" w:rsidR="004768D7" w:rsidRDefault="00000000">
      <w:pPr>
        <w:pBdr>
          <w:top w:val="nil"/>
          <w:left w:val="nil"/>
          <w:bottom w:val="nil"/>
          <w:right w:val="nil"/>
          <w:between w:val="nil"/>
        </w:pBdr>
        <w:rPr>
          <w:color w:val="000000"/>
        </w:rPr>
      </w:pPr>
      <w:r>
        <w:rPr>
          <w:color w:val="000000"/>
        </w:rPr>
        <w:t xml:space="preserve">Disclosing Party may be irreparably damaged if the obligations under this Section are not enforced and Disclosing Party may not have an adequate remedy in the event of a breach by Receiving Party of its obligations hereunder.  The parties agree, therefore, that Disclosing Party is entitled to seek, in addition to other available remedies, an injunction restraining any actual, threatened or further breaches of the Receiving Party’s obligations under this Section or any other appropriate equitable order or decree.  In addition, if a party believes that injunctive relief is necessary to preserve the status quo or prevent further harm under this Agreement, then a party may pursue such relief.  </w:t>
      </w:r>
    </w:p>
    <w:p w14:paraId="0F7667CE" w14:textId="77777777" w:rsidR="004768D7" w:rsidRDefault="004768D7">
      <w:pPr>
        <w:pBdr>
          <w:top w:val="nil"/>
          <w:left w:val="nil"/>
          <w:bottom w:val="nil"/>
          <w:right w:val="nil"/>
          <w:between w:val="nil"/>
        </w:pBdr>
        <w:rPr>
          <w:color w:val="000000"/>
        </w:rPr>
      </w:pPr>
    </w:p>
    <w:p w14:paraId="4C791344" w14:textId="77777777" w:rsidR="004768D7" w:rsidRDefault="00000000">
      <w:pPr>
        <w:pBdr>
          <w:top w:val="nil"/>
          <w:left w:val="nil"/>
          <w:bottom w:val="nil"/>
          <w:right w:val="nil"/>
          <w:between w:val="nil"/>
        </w:pBdr>
        <w:rPr>
          <w:b/>
          <w:i/>
          <w:color w:val="000000"/>
        </w:rPr>
      </w:pPr>
      <w:r>
        <w:rPr>
          <w:b/>
          <w:color w:val="000000"/>
        </w:rPr>
        <w:t>E.</w:t>
      </w:r>
      <w:r>
        <w:rPr>
          <w:b/>
          <w:color w:val="000000"/>
        </w:rPr>
        <w:tab/>
      </w:r>
      <w:r>
        <w:rPr>
          <w:b/>
          <w:i/>
          <w:color w:val="000000"/>
        </w:rPr>
        <w:t>Suggestions</w:t>
      </w:r>
    </w:p>
    <w:p w14:paraId="5BE4F1D7" w14:textId="77777777" w:rsidR="004768D7" w:rsidRDefault="004768D7">
      <w:pPr>
        <w:pBdr>
          <w:top w:val="nil"/>
          <w:left w:val="nil"/>
          <w:bottom w:val="nil"/>
          <w:right w:val="nil"/>
          <w:between w:val="nil"/>
        </w:pBdr>
        <w:ind w:left="2160"/>
        <w:rPr>
          <w:color w:val="000000"/>
          <w:highlight w:val="yellow"/>
        </w:rPr>
      </w:pPr>
    </w:p>
    <w:p w14:paraId="791EB2A6" w14:textId="77777777" w:rsidR="004768D7" w:rsidRDefault="00000000">
      <w:pPr>
        <w:pBdr>
          <w:top w:val="nil"/>
          <w:left w:val="nil"/>
          <w:bottom w:val="nil"/>
          <w:right w:val="nil"/>
          <w:between w:val="nil"/>
        </w:pBdr>
        <w:spacing w:after="240"/>
        <w:rPr>
          <w:color w:val="000000"/>
        </w:rPr>
      </w:pPr>
      <w:r>
        <w:rPr>
          <w:color w:val="000000"/>
        </w:rPr>
        <w:t>Licensee grants Everblue a royalty-free, worldwide, transferable, sub-licensable, irrevocable, perpetual license to use or incorporate into the Software any suggestions, enhancement requests, recommendations or other feedback provided by Licensee or Authorized Users regarding the Software.</w:t>
      </w:r>
    </w:p>
    <w:p w14:paraId="29B87993" w14:textId="77777777" w:rsidR="004768D7" w:rsidRDefault="00000000">
      <w:pPr>
        <w:rPr>
          <w:b/>
        </w:rPr>
      </w:pPr>
      <w:r>
        <w:rPr>
          <w:b/>
        </w:rPr>
        <w:t>9.</w:t>
      </w:r>
      <w:r>
        <w:rPr>
          <w:b/>
        </w:rPr>
        <w:tab/>
        <w:t>MAINTENANCE; TRAINING.</w:t>
      </w:r>
    </w:p>
    <w:p w14:paraId="251CCC34" w14:textId="77777777" w:rsidR="004768D7" w:rsidRDefault="004768D7">
      <w:pPr>
        <w:ind w:left="1170"/>
      </w:pPr>
    </w:p>
    <w:p w14:paraId="5CD2AB86" w14:textId="77777777" w:rsidR="004768D7" w:rsidRDefault="00000000">
      <w:pPr>
        <w:rPr>
          <w:b/>
          <w:i/>
        </w:rPr>
      </w:pPr>
      <w:r>
        <w:rPr>
          <w:b/>
        </w:rPr>
        <w:t>A.</w:t>
      </w:r>
      <w:r>
        <w:rPr>
          <w:b/>
        </w:rPr>
        <w:tab/>
      </w:r>
      <w:r>
        <w:rPr>
          <w:b/>
          <w:i/>
        </w:rPr>
        <w:t>General</w:t>
      </w:r>
    </w:p>
    <w:p w14:paraId="190B1C35" w14:textId="77777777" w:rsidR="004768D7" w:rsidRDefault="004768D7">
      <w:pPr>
        <w:rPr>
          <w:b/>
          <w:i/>
        </w:rPr>
      </w:pPr>
    </w:p>
    <w:p w14:paraId="5A45DFA4" w14:textId="77777777" w:rsidR="004768D7" w:rsidRDefault="00000000">
      <w:r>
        <w:t>Maintenance Services shall be provided during the Order Term or as otherwise provided in an Order and shall consist of</w:t>
      </w:r>
      <w:proofErr w:type="gramStart"/>
      <w:r>
        <w:t>:  (</w:t>
      </w:r>
      <w:proofErr w:type="gramEnd"/>
      <w:r>
        <w:t xml:space="preserve">i) reasonable amounts of email and telephone support to assist Licensee with the use of the Software; (ii) Enhancements provided to other Customers of the Software; and (iii) the correction of errors or non-conformities with the Software.  The email and telephone support shall be provided during Everblue's normal hours of business operation.  If Everblue provides services at Licensee's request to correct a suspected error and such error is non-existent, unrelated to the Software, a result of Licensee's failure to fulfill its obligations under this Agreement or a result of an unauthorized change to the Software, Licensee shall pay Everblue for its services at Everblue's then prevailing rates plus out of pocket and other reasonable expenses.  </w:t>
      </w:r>
    </w:p>
    <w:p w14:paraId="45A16DDF" w14:textId="77777777" w:rsidR="004768D7" w:rsidRDefault="004768D7">
      <w:pPr>
        <w:ind w:left="1170"/>
      </w:pPr>
    </w:p>
    <w:p w14:paraId="5D00CEF0" w14:textId="77777777" w:rsidR="004768D7" w:rsidRDefault="00000000">
      <w:pPr>
        <w:tabs>
          <w:tab w:val="left" w:pos="360"/>
        </w:tabs>
        <w:rPr>
          <w:b/>
        </w:rPr>
      </w:pPr>
      <w:r>
        <w:rPr>
          <w:b/>
        </w:rPr>
        <w:lastRenderedPageBreak/>
        <w:t>B.</w:t>
      </w:r>
      <w:r>
        <w:rPr>
          <w:b/>
        </w:rPr>
        <w:tab/>
      </w:r>
      <w:r>
        <w:rPr>
          <w:b/>
        </w:rPr>
        <w:tab/>
      </w:r>
      <w:r>
        <w:rPr>
          <w:b/>
          <w:i/>
        </w:rPr>
        <w:t>Training</w:t>
      </w:r>
      <w:r>
        <w:rPr>
          <w:b/>
        </w:rPr>
        <w:t xml:space="preserve">.  </w:t>
      </w:r>
    </w:p>
    <w:p w14:paraId="030FBF9B" w14:textId="77777777" w:rsidR="004768D7" w:rsidRDefault="004768D7">
      <w:pPr>
        <w:tabs>
          <w:tab w:val="left" w:pos="360"/>
        </w:tabs>
        <w:ind w:left="810"/>
      </w:pPr>
    </w:p>
    <w:p w14:paraId="0E365ECD" w14:textId="77777777" w:rsidR="004768D7" w:rsidRDefault="00000000">
      <w:pPr>
        <w:tabs>
          <w:tab w:val="left" w:pos="360"/>
        </w:tabs>
      </w:pPr>
      <w:r>
        <w:t>In consideration of the fees set out in an Order, Licensee may attend the training class identified therein.  Licensee must attend the training course prior to the expiration date set out in the Order.  If Everblue the training is to be provided at Licensee’s site, Licensee shall pay for all travel-related expenses incurred by Everblue.</w:t>
      </w:r>
    </w:p>
    <w:p w14:paraId="56DF8882" w14:textId="77777777" w:rsidR="004768D7" w:rsidRDefault="00000000">
      <w:pPr>
        <w:rPr>
          <w:b/>
        </w:rPr>
      </w:pPr>
      <w:r>
        <w:rPr>
          <w:b/>
        </w:rPr>
        <w:t xml:space="preserve"> </w:t>
      </w:r>
    </w:p>
    <w:p w14:paraId="5884D03F" w14:textId="77777777" w:rsidR="004768D7" w:rsidRDefault="00000000">
      <w:pPr>
        <w:pBdr>
          <w:top w:val="nil"/>
          <w:left w:val="nil"/>
          <w:bottom w:val="nil"/>
          <w:right w:val="nil"/>
          <w:between w:val="nil"/>
        </w:pBdr>
        <w:tabs>
          <w:tab w:val="left" w:pos="720"/>
        </w:tabs>
        <w:rPr>
          <w:b/>
          <w:color w:val="000000"/>
        </w:rPr>
      </w:pPr>
      <w:r>
        <w:rPr>
          <w:b/>
          <w:color w:val="000000"/>
        </w:rPr>
        <w:t>10.</w:t>
      </w:r>
      <w:r>
        <w:rPr>
          <w:b/>
          <w:color w:val="000000"/>
        </w:rPr>
        <w:tab/>
        <w:t>WARRANTIES</w:t>
      </w:r>
    </w:p>
    <w:p w14:paraId="7A35E5BD" w14:textId="77777777" w:rsidR="004768D7" w:rsidRDefault="004768D7">
      <w:pPr>
        <w:pBdr>
          <w:top w:val="nil"/>
          <w:left w:val="nil"/>
          <w:bottom w:val="nil"/>
          <w:right w:val="nil"/>
          <w:between w:val="nil"/>
        </w:pBdr>
        <w:tabs>
          <w:tab w:val="left" w:pos="720"/>
        </w:tabs>
        <w:rPr>
          <w:b/>
          <w:color w:val="000000"/>
        </w:rPr>
      </w:pPr>
    </w:p>
    <w:p w14:paraId="00BB703C" w14:textId="77777777" w:rsidR="004768D7" w:rsidRDefault="00000000">
      <w:pPr>
        <w:pBdr>
          <w:top w:val="nil"/>
          <w:left w:val="nil"/>
          <w:bottom w:val="nil"/>
          <w:right w:val="nil"/>
          <w:between w:val="nil"/>
        </w:pBdr>
        <w:tabs>
          <w:tab w:val="left" w:pos="720"/>
        </w:tabs>
        <w:rPr>
          <w:b/>
          <w:color w:val="000000"/>
        </w:rPr>
      </w:pPr>
      <w:r>
        <w:rPr>
          <w:b/>
          <w:color w:val="000000"/>
        </w:rPr>
        <w:t>A.</w:t>
      </w:r>
      <w:r>
        <w:rPr>
          <w:b/>
          <w:color w:val="000000"/>
        </w:rPr>
        <w:tab/>
      </w:r>
      <w:r>
        <w:rPr>
          <w:b/>
          <w:i/>
          <w:color w:val="000000"/>
        </w:rPr>
        <w:t>Mutual</w:t>
      </w:r>
      <w:r>
        <w:rPr>
          <w:b/>
          <w:color w:val="000000"/>
        </w:rPr>
        <w:tab/>
      </w:r>
    </w:p>
    <w:p w14:paraId="31CD68EB" w14:textId="77777777" w:rsidR="004768D7" w:rsidRDefault="004768D7">
      <w:pPr>
        <w:ind w:left="360"/>
        <w:rPr>
          <w:b/>
        </w:rPr>
      </w:pPr>
    </w:p>
    <w:p w14:paraId="303EBEEA" w14:textId="77777777" w:rsidR="004768D7" w:rsidRDefault="00000000">
      <w:r>
        <w:t>Each party represents and warrants that: (i) it has and will continue to have during the Term all rights, power, and authority necessary to enter into this Agreement and perform all of its obligations hereunder; (ii) the performance of its obligations under this Agreement does not and will not violate any law applicable to such party’s performance, any rights of any third party, or any agreement by which such party is bound; and (iii) it will procure all rights, certificates, licenses, permits or other approvals required for its performance under this Agreement.</w:t>
      </w:r>
    </w:p>
    <w:p w14:paraId="722ED72E" w14:textId="77777777" w:rsidR="004768D7" w:rsidRDefault="00000000">
      <w:r>
        <w:t xml:space="preserve"> </w:t>
      </w:r>
    </w:p>
    <w:p w14:paraId="0A0202CD" w14:textId="77777777" w:rsidR="004768D7" w:rsidRDefault="00000000">
      <w:r>
        <w:rPr>
          <w:b/>
        </w:rPr>
        <w:t>B.</w:t>
      </w:r>
      <w:r>
        <w:rPr>
          <w:b/>
        </w:rPr>
        <w:tab/>
      </w:r>
      <w:r>
        <w:rPr>
          <w:b/>
          <w:i/>
        </w:rPr>
        <w:t>General; Performance</w:t>
      </w:r>
      <w:r>
        <w:t xml:space="preserve"> </w:t>
      </w:r>
    </w:p>
    <w:p w14:paraId="0A3230BE" w14:textId="77777777" w:rsidR="004768D7" w:rsidRDefault="004768D7">
      <w:pPr>
        <w:pBdr>
          <w:top w:val="nil"/>
          <w:left w:val="nil"/>
          <w:bottom w:val="nil"/>
          <w:right w:val="nil"/>
          <w:between w:val="nil"/>
        </w:pBdr>
        <w:ind w:left="720"/>
        <w:rPr>
          <w:color w:val="000000"/>
        </w:rPr>
      </w:pPr>
    </w:p>
    <w:p w14:paraId="42849A54" w14:textId="77777777" w:rsidR="004768D7" w:rsidRDefault="00000000">
      <w:pPr>
        <w:tabs>
          <w:tab w:val="left" w:pos="630"/>
          <w:tab w:val="left" w:pos="720"/>
        </w:tabs>
      </w:pPr>
      <w:r>
        <w:t xml:space="preserve">Everblue represents and warrants that: (i) during the Warranty Period the Software shall perform all material functions set out in the Documentation for such Software and shall otherwise operate in substantial accordance with such Documentation; and (ii) the Services shall be provided in a good, workmanlike and professional manner.  If during the Warranty Period the Software fails to comply with this warranty, Licensee shall promptly notify Everblue in writing of any alleged errors or non-conformities with the Software.  Everblue shall, thereafter, have thirty (30) days from receipt of such notice or an additional period of time as reasonably agreed to by the parties to correct such errors or non-conformities in accordance with the Documentation.  If following notice of any such error or non-conformity Everblue is unable to timely correct such errors or non-conformities, Licensee may elect to terminate the license to such Software under the applicable Order.  If Licensee terminates the license to such Software during the Warranty Period in accordance with this Section, Licensee shall, as its sole and exclusive remedy, receive a refund of all fees previously paid for such Software licensed under the applicable Order prior to the effective date of termination.  If the Services fail to comply with this warranty, Everblue shall upon notice from Licensee, as Licensee’s sole and exclusive remedy, re-perform such Services. </w:t>
      </w:r>
    </w:p>
    <w:p w14:paraId="74214FEB" w14:textId="77777777" w:rsidR="004768D7" w:rsidRDefault="004768D7">
      <w:pPr>
        <w:tabs>
          <w:tab w:val="left" w:pos="630"/>
          <w:tab w:val="left" w:pos="720"/>
        </w:tabs>
      </w:pPr>
    </w:p>
    <w:p w14:paraId="3D03EE8C" w14:textId="77777777" w:rsidR="004768D7" w:rsidRDefault="00000000">
      <w:pPr>
        <w:tabs>
          <w:tab w:val="left" w:pos="630"/>
          <w:tab w:val="left" w:pos="720"/>
        </w:tabs>
        <w:rPr>
          <w:b/>
          <w:i/>
        </w:rPr>
      </w:pPr>
      <w:r>
        <w:rPr>
          <w:b/>
        </w:rPr>
        <w:t>C.</w:t>
      </w:r>
      <w:r>
        <w:rPr>
          <w:b/>
        </w:rPr>
        <w:tab/>
      </w:r>
      <w:r>
        <w:rPr>
          <w:b/>
          <w:i/>
        </w:rPr>
        <w:t>Exclusions</w:t>
      </w:r>
    </w:p>
    <w:p w14:paraId="5AE33438" w14:textId="77777777" w:rsidR="004768D7" w:rsidRDefault="004768D7">
      <w:pPr>
        <w:tabs>
          <w:tab w:val="left" w:pos="630"/>
          <w:tab w:val="left" w:pos="720"/>
        </w:tabs>
        <w:ind w:left="630"/>
        <w:rPr>
          <w:b/>
        </w:rPr>
      </w:pPr>
    </w:p>
    <w:p w14:paraId="59572D7F" w14:textId="77777777" w:rsidR="004768D7" w:rsidRDefault="00000000">
      <w:r>
        <w:t xml:space="preserve">The warranty set out in Section 9(B), above, shall not apply to: (i)  Software that has been modified by Licensee or any third party, unless the modification has been approved in writing by Everblue; (ii) a prior release or version of the Software that is not supported by Everblue; or (iii) problems with the Software caused by any third party software or hardware or by other matters beyond Everblue’s reasonable control.  Everblue shall not be liable for any claims, losses or damages caused by or arising from the unauthorized use of the Software; the interruption or loss of use of the Software; or the loss or corruption of License Data or files processed or stored by the Software.  </w:t>
      </w:r>
    </w:p>
    <w:p w14:paraId="00794339" w14:textId="77777777" w:rsidR="004768D7" w:rsidRDefault="004768D7">
      <w:pPr>
        <w:pBdr>
          <w:top w:val="nil"/>
          <w:left w:val="nil"/>
          <w:bottom w:val="nil"/>
          <w:right w:val="nil"/>
          <w:between w:val="nil"/>
        </w:pBdr>
        <w:tabs>
          <w:tab w:val="left" w:pos="1080"/>
          <w:tab w:val="left" w:pos="1890"/>
        </w:tabs>
        <w:ind w:left="1260"/>
        <w:rPr>
          <w:color w:val="000000"/>
        </w:rPr>
      </w:pPr>
    </w:p>
    <w:p w14:paraId="47148C44" w14:textId="77777777" w:rsidR="004768D7" w:rsidRDefault="00000000">
      <w:pPr>
        <w:rPr>
          <w:b/>
          <w:i/>
        </w:rPr>
      </w:pPr>
      <w:r>
        <w:rPr>
          <w:b/>
        </w:rPr>
        <w:t>D.</w:t>
      </w:r>
      <w:r>
        <w:rPr>
          <w:b/>
        </w:rPr>
        <w:tab/>
      </w:r>
      <w:r>
        <w:rPr>
          <w:b/>
          <w:i/>
        </w:rPr>
        <w:t>Disclaimer</w:t>
      </w:r>
    </w:p>
    <w:p w14:paraId="7A55ED22" w14:textId="77777777" w:rsidR="004768D7" w:rsidRDefault="004768D7"/>
    <w:p w14:paraId="4D773440" w14:textId="77777777" w:rsidR="004768D7" w:rsidRDefault="00000000">
      <w:r>
        <w:t xml:space="preserve">EXCEPT FOR THE EXPRESS WARRANTIES SET FORTH IN THIS AGREEMENT, THE SOFTWARE AND SERVICES ARE PROVIDED “AS IS” AND EVERBLUE DISCLAIMS ALL OTHER WARRANTIES, EXPRESS OR IMPLIED, WITH RESPECT TO THE SOFTWARE AND SERVICE ES FURNISHED UNDER THIS AGREEMENT, INCLUDING BUT NOT LIMITED TO, ANY WARRANTY OF MERCHANTABILITY, FITNESS FOR A PARTICULAR PURPOSE, COURSE OF DEALING, COURSE OF PERFORMANCE OR USAGE IN TRADE. </w:t>
      </w:r>
    </w:p>
    <w:p w14:paraId="711C61AD" w14:textId="77777777" w:rsidR="004768D7" w:rsidRDefault="004768D7">
      <w:pPr>
        <w:pBdr>
          <w:top w:val="nil"/>
          <w:left w:val="nil"/>
          <w:bottom w:val="nil"/>
          <w:right w:val="nil"/>
          <w:between w:val="nil"/>
        </w:pBdr>
        <w:tabs>
          <w:tab w:val="left" w:pos="1080"/>
          <w:tab w:val="left" w:pos="1890"/>
        </w:tabs>
        <w:rPr>
          <w:color w:val="000000"/>
        </w:rPr>
      </w:pPr>
    </w:p>
    <w:p w14:paraId="68DC0F4C" w14:textId="77777777" w:rsidR="004768D7" w:rsidRDefault="00000000">
      <w:pPr>
        <w:pBdr>
          <w:top w:val="nil"/>
          <w:left w:val="nil"/>
          <w:bottom w:val="nil"/>
          <w:right w:val="nil"/>
          <w:between w:val="nil"/>
        </w:pBdr>
        <w:tabs>
          <w:tab w:val="left" w:pos="720"/>
          <w:tab w:val="left" w:pos="1080"/>
          <w:tab w:val="left" w:pos="1890"/>
        </w:tabs>
        <w:rPr>
          <w:b/>
          <w:color w:val="000000"/>
        </w:rPr>
      </w:pPr>
      <w:bookmarkStart w:id="1" w:name="_heading=h.30j0zll" w:colFirst="0" w:colLast="0"/>
      <w:bookmarkEnd w:id="1"/>
      <w:r>
        <w:rPr>
          <w:b/>
          <w:color w:val="000000"/>
        </w:rPr>
        <w:t>11.</w:t>
      </w:r>
      <w:r>
        <w:rPr>
          <w:b/>
          <w:color w:val="000000"/>
        </w:rPr>
        <w:tab/>
        <w:t>INDEMNIFICATION</w:t>
      </w:r>
    </w:p>
    <w:p w14:paraId="5D43D490" w14:textId="77777777" w:rsidR="004768D7" w:rsidRDefault="004768D7">
      <w:pPr>
        <w:pBdr>
          <w:top w:val="nil"/>
          <w:left w:val="nil"/>
          <w:bottom w:val="nil"/>
          <w:right w:val="nil"/>
          <w:between w:val="nil"/>
        </w:pBdr>
        <w:tabs>
          <w:tab w:val="left" w:pos="720"/>
          <w:tab w:val="left" w:pos="1080"/>
          <w:tab w:val="left" w:pos="1890"/>
        </w:tabs>
        <w:rPr>
          <w:b/>
          <w:color w:val="000000"/>
        </w:rPr>
      </w:pPr>
    </w:p>
    <w:p w14:paraId="0E3E7F1E" w14:textId="77777777" w:rsidR="004768D7" w:rsidRDefault="00000000">
      <w:pPr>
        <w:rPr>
          <w:b/>
          <w:i/>
        </w:rPr>
      </w:pPr>
      <w:r>
        <w:rPr>
          <w:b/>
        </w:rPr>
        <w:t>A.</w:t>
      </w:r>
      <w:r>
        <w:rPr>
          <w:b/>
        </w:rPr>
        <w:tab/>
      </w:r>
      <w:r>
        <w:rPr>
          <w:b/>
          <w:i/>
        </w:rPr>
        <w:t>Mutual</w:t>
      </w:r>
    </w:p>
    <w:p w14:paraId="0E9F5D78" w14:textId="77777777" w:rsidR="004768D7" w:rsidRDefault="004768D7">
      <w:pPr>
        <w:rPr>
          <w:smallCaps/>
          <w:color w:val="000000"/>
        </w:rPr>
      </w:pPr>
    </w:p>
    <w:p w14:paraId="12D18795" w14:textId="77777777" w:rsidR="004768D7" w:rsidRDefault="00000000">
      <w:r>
        <w:rPr>
          <w:smallCaps/>
          <w:color w:val="000000"/>
        </w:rPr>
        <w:t>E</w:t>
      </w:r>
      <w:r>
        <w:rPr>
          <w:color w:val="000000"/>
        </w:rPr>
        <w:t>ach party (the “</w:t>
      </w:r>
      <w:r>
        <w:rPr>
          <w:b/>
          <w:color w:val="000000"/>
        </w:rPr>
        <w:t>Indemnifying Party</w:t>
      </w:r>
      <w:r>
        <w:rPr>
          <w:color w:val="000000"/>
        </w:rPr>
        <w:t>”) shall indemnify, defend and hold the other party (the “</w:t>
      </w:r>
      <w:r>
        <w:rPr>
          <w:b/>
          <w:color w:val="000000"/>
        </w:rPr>
        <w:t>Indemnified Party</w:t>
      </w:r>
      <w:r>
        <w:rPr>
          <w:color w:val="000000"/>
        </w:rPr>
        <w:t xml:space="preserve">”) harmless from all losses, damages, costs and expenses incurred by the Indemnified Party resulting from: (i) the Indemnifying Party’s gross negligence or willful misconduct; or (ii) bodily injury, including death, or damage to tangible property caused by the Indemnifying Party’s negligence.    </w:t>
      </w:r>
    </w:p>
    <w:p w14:paraId="0B4B2172" w14:textId="77777777" w:rsidR="004768D7" w:rsidRDefault="004768D7">
      <w:pPr>
        <w:pBdr>
          <w:top w:val="nil"/>
          <w:left w:val="nil"/>
          <w:bottom w:val="nil"/>
          <w:right w:val="nil"/>
          <w:between w:val="nil"/>
        </w:pBdr>
        <w:tabs>
          <w:tab w:val="left" w:pos="720"/>
          <w:tab w:val="left" w:pos="1080"/>
          <w:tab w:val="left" w:pos="1890"/>
        </w:tabs>
        <w:rPr>
          <w:b/>
          <w:color w:val="000000"/>
        </w:rPr>
      </w:pPr>
    </w:p>
    <w:p w14:paraId="5C4EBC5F" w14:textId="77777777" w:rsidR="004768D7" w:rsidRDefault="00000000">
      <w:pPr>
        <w:pBdr>
          <w:top w:val="nil"/>
          <w:left w:val="nil"/>
          <w:bottom w:val="nil"/>
          <w:right w:val="nil"/>
          <w:between w:val="nil"/>
        </w:pBdr>
        <w:tabs>
          <w:tab w:val="left" w:pos="720"/>
          <w:tab w:val="left" w:pos="1080"/>
          <w:tab w:val="left" w:pos="1890"/>
        </w:tabs>
        <w:rPr>
          <w:b/>
          <w:i/>
          <w:color w:val="000000"/>
        </w:rPr>
      </w:pPr>
      <w:r>
        <w:rPr>
          <w:b/>
          <w:color w:val="000000"/>
        </w:rPr>
        <w:t>B.</w:t>
      </w:r>
      <w:r>
        <w:rPr>
          <w:b/>
          <w:color w:val="000000"/>
        </w:rPr>
        <w:tab/>
      </w:r>
      <w:r>
        <w:rPr>
          <w:b/>
          <w:i/>
          <w:color w:val="000000"/>
        </w:rPr>
        <w:t>Software</w:t>
      </w:r>
    </w:p>
    <w:p w14:paraId="539D7DEC" w14:textId="77777777" w:rsidR="004768D7" w:rsidRDefault="004768D7">
      <w:pPr>
        <w:pBdr>
          <w:top w:val="nil"/>
          <w:left w:val="nil"/>
          <w:bottom w:val="nil"/>
          <w:right w:val="nil"/>
          <w:between w:val="nil"/>
        </w:pBdr>
        <w:tabs>
          <w:tab w:val="left" w:pos="720"/>
          <w:tab w:val="left" w:pos="1080"/>
          <w:tab w:val="left" w:pos="1890"/>
        </w:tabs>
        <w:rPr>
          <w:b/>
          <w:color w:val="000000"/>
        </w:rPr>
      </w:pPr>
    </w:p>
    <w:p w14:paraId="5BF4B8C6" w14:textId="77777777" w:rsidR="004768D7" w:rsidRDefault="00000000">
      <w:pPr>
        <w:pBdr>
          <w:top w:val="nil"/>
          <w:left w:val="nil"/>
          <w:bottom w:val="nil"/>
          <w:right w:val="nil"/>
          <w:between w:val="nil"/>
        </w:pBdr>
        <w:rPr>
          <w:color w:val="000000"/>
        </w:rPr>
      </w:pPr>
      <w:r>
        <w:rPr>
          <w:color w:val="000000"/>
        </w:rPr>
        <w:t xml:space="preserve">Everblue shall, at its own expense, defend Licensee against any claim by a third party that the Software, when used in accordance with the Documentation and in compliance with the terms of the Agreement,  infringes or misappropriates any trade secret or copyright or infringes any United States trademark, United States patent, and pay the resulting costs and damages finally awarded against Licensee </w:t>
      </w:r>
      <w:r>
        <w:rPr>
          <w:color w:val="000000"/>
        </w:rPr>
        <w:lastRenderedPageBreak/>
        <w:t xml:space="preserve">by a court of competent jurisdiction to the extent that such are the result of the third party claim, or pay the amounts stated in a written settlement negotiated and approved by Everblue.  Everblue shall, however, have no liability if the alleged infringement or misappropriation results from: (i) Licensee’s combination, operation or use of the Software with non-Everblue products if such claim of infringement or misappropriation would have been avoided had such combination, operation or use not occurred; (ii) unauthorized  modification  of  the Software; (iii) Licensee’s use of the Software in breach of this Agreement, Order or AUP; (iv) Licensee Data or a non-Everblue application; or (v) use of other than the most current or supported release or version of the Software if such claim of infringement or misappropriation could have been avoided by Licensee’s use of such current or supported release or version of the Software, provided Everblue delivered or made available such superseding version to Licensee and notified Licensee of the need to use such version.    </w:t>
      </w:r>
    </w:p>
    <w:p w14:paraId="56616F4D" w14:textId="77777777" w:rsidR="004768D7" w:rsidRDefault="004768D7">
      <w:pPr>
        <w:pBdr>
          <w:top w:val="nil"/>
          <w:left w:val="nil"/>
          <w:bottom w:val="nil"/>
          <w:right w:val="nil"/>
          <w:between w:val="nil"/>
        </w:pBdr>
        <w:tabs>
          <w:tab w:val="left" w:pos="720"/>
          <w:tab w:val="left" w:pos="1080"/>
          <w:tab w:val="left" w:pos="1890"/>
        </w:tabs>
        <w:rPr>
          <w:b/>
          <w:color w:val="000000"/>
        </w:rPr>
      </w:pPr>
    </w:p>
    <w:p w14:paraId="72F7C1F9" w14:textId="77777777" w:rsidR="004768D7" w:rsidRDefault="00000000">
      <w:pPr>
        <w:pBdr>
          <w:top w:val="nil"/>
          <w:left w:val="nil"/>
          <w:bottom w:val="nil"/>
          <w:right w:val="nil"/>
          <w:between w:val="nil"/>
        </w:pBdr>
        <w:tabs>
          <w:tab w:val="left" w:pos="720"/>
          <w:tab w:val="left" w:pos="1080"/>
          <w:tab w:val="left" w:pos="1890"/>
        </w:tabs>
        <w:rPr>
          <w:b/>
          <w:i/>
          <w:color w:val="000000"/>
        </w:rPr>
      </w:pPr>
      <w:r>
        <w:rPr>
          <w:b/>
          <w:color w:val="000000"/>
        </w:rPr>
        <w:t>C.</w:t>
      </w:r>
      <w:r>
        <w:rPr>
          <w:b/>
          <w:color w:val="000000"/>
        </w:rPr>
        <w:tab/>
      </w:r>
      <w:r>
        <w:rPr>
          <w:b/>
          <w:i/>
          <w:color w:val="000000"/>
        </w:rPr>
        <w:t>Everblue Obligations - Infringement</w:t>
      </w:r>
    </w:p>
    <w:p w14:paraId="25D967F7" w14:textId="77777777" w:rsidR="004768D7" w:rsidRDefault="004768D7">
      <w:pPr>
        <w:pBdr>
          <w:top w:val="nil"/>
          <w:left w:val="nil"/>
          <w:bottom w:val="nil"/>
          <w:right w:val="nil"/>
          <w:between w:val="nil"/>
        </w:pBdr>
        <w:ind w:right="2"/>
        <w:rPr>
          <w:color w:val="000000"/>
        </w:rPr>
      </w:pPr>
    </w:p>
    <w:p w14:paraId="207647F9" w14:textId="77777777" w:rsidR="004768D7" w:rsidRDefault="00000000">
      <w:pPr>
        <w:pBdr>
          <w:top w:val="nil"/>
          <w:left w:val="nil"/>
          <w:bottom w:val="nil"/>
          <w:right w:val="nil"/>
          <w:between w:val="nil"/>
        </w:pBdr>
        <w:ind w:right="2"/>
        <w:rPr>
          <w:color w:val="000000"/>
        </w:rPr>
      </w:pPr>
      <w:r>
        <w:rPr>
          <w:color w:val="000000"/>
        </w:rPr>
        <w:t>If, subject to Section 11(B), above, the Software are subject to a claim of infringement or misappropriation, or if Everblue reasonably believes that the Software may be subject to such a claim, Everblue shall have the right to: (i) replace the Software with functionally equivalent software; (ii) modify such Software while retaining substantively equivalent functionality; or (iii) procure at no cost to Licensee the right to continue to use such Software.  If none of the foregoing are, in the reasonable opinion of Everblue, commercially reasonable, Everblue may direct Licensee to terminate use of such Software. If Everblue directs Licensee to terminate use of such Software (or a permanent injunction is issued against such use), Licensee shall immediately terminate such use and Licensee’s remedies, in addition to the indemnification set out herein, shall be limited to a pro rata refund of the license fees previously paid for such Software that are subject to the infringement or misappropriation claim based on a term of twelve (12) months following execution of the Order.</w:t>
      </w:r>
    </w:p>
    <w:p w14:paraId="74B3DBBE" w14:textId="77777777" w:rsidR="004768D7" w:rsidRDefault="004768D7">
      <w:pPr>
        <w:pBdr>
          <w:top w:val="nil"/>
          <w:left w:val="nil"/>
          <w:bottom w:val="nil"/>
          <w:right w:val="nil"/>
          <w:between w:val="nil"/>
        </w:pBdr>
        <w:tabs>
          <w:tab w:val="left" w:pos="720"/>
          <w:tab w:val="left" w:pos="1080"/>
          <w:tab w:val="left" w:pos="1890"/>
        </w:tabs>
        <w:rPr>
          <w:b/>
          <w:color w:val="000000"/>
        </w:rPr>
      </w:pPr>
    </w:p>
    <w:p w14:paraId="33020262" w14:textId="77777777" w:rsidR="004768D7" w:rsidRDefault="00000000">
      <w:pPr>
        <w:pStyle w:val="Heading4"/>
        <w:keepNext w:val="0"/>
        <w:keepLines w:val="0"/>
        <w:widowControl w:val="0"/>
        <w:tabs>
          <w:tab w:val="left" w:pos="720"/>
        </w:tabs>
        <w:spacing w:before="0"/>
        <w:rPr>
          <w:rFonts w:ascii="Times New Roman" w:eastAsia="Times New Roman" w:hAnsi="Times New Roman" w:cs="Times New Roman"/>
          <w:b/>
          <w:i w:val="0"/>
          <w:color w:val="000000"/>
        </w:rPr>
      </w:pPr>
      <w:r>
        <w:rPr>
          <w:rFonts w:ascii="Times New Roman" w:eastAsia="Times New Roman" w:hAnsi="Times New Roman" w:cs="Times New Roman"/>
          <w:b/>
          <w:i w:val="0"/>
          <w:color w:val="000000"/>
        </w:rPr>
        <w:t>D.</w:t>
      </w:r>
      <w:r>
        <w:rPr>
          <w:rFonts w:ascii="Times New Roman" w:eastAsia="Times New Roman" w:hAnsi="Times New Roman" w:cs="Times New Roman"/>
          <w:b/>
          <w:i w:val="0"/>
          <w:color w:val="000000"/>
        </w:rPr>
        <w:tab/>
      </w:r>
      <w:r>
        <w:rPr>
          <w:rFonts w:ascii="Times New Roman" w:eastAsia="Times New Roman" w:hAnsi="Times New Roman" w:cs="Times New Roman"/>
          <w:b/>
          <w:color w:val="000000"/>
        </w:rPr>
        <w:t>Licensee Obligations</w:t>
      </w:r>
    </w:p>
    <w:p w14:paraId="6F2234E7" w14:textId="77777777" w:rsidR="004768D7" w:rsidRDefault="004768D7">
      <w:pPr>
        <w:pBdr>
          <w:top w:val="nil"/>
          <w:left w:val="nil"/>
          <w:bottom w:val="nil"/>
          <w:right w:val="nil"/>
          <w:between w:val="nil"/>
        </w:pBdr>
        <w:rPr>
          <w:color w:val="000000"/>
        </w:rPr>
      </w:pPr>
    </w:p>
    <w:p w14:paraId="0E5470D1" w14:textId="77777777" w:rsidR="004768D7" w:rsidRDefault="00000000">
      <w:pPr>
        <w:pBdr>
          <w:top w:val="nil"/>
          <w:left w:val="nil"/>
          <w:bottom w:val="nil"/>
          <w:right w:val="nil"/>
          <w:between w:val="nil"/>
        </w:pBdr>
        <w:rPr>
          <w:color w:val="000000"/>
        </w:rPr>
      </w:pPr>
      <w:r>
        <w:rPr>
          <w:color w:val="000000"/>
        </w:rPr>
        <w:t>Licensee shall indemnify, defend and hold harmless Everblue, its officers, directors and employees, from all losses, damages, costs and expenses arising from or in connection with: (i) the unauthorized use of the Software, including, as applicable, Licensee’s use of the Hosting Services in breach of this Agreement and an Order; and (ii) a claim that the Licensee Data infringes or misappropriates any third-party intellectual property right or violates any applicable federal, state or local laws, rules, statutes and regulations.</w:t>
      </w:r>
    </w:p>
    <w:p w14:paraId="5878AECF" w14:textId="77777777" w:rsidR="004768D7" w:rsidRDefault="004768D7"/>
    <w:p w14:paraId="28D70D79" w14:textId="77777777" w:rsidR="004768D7" w:rsidRDefault="00000000">
      <w:pPr>
        <w:pStyle w:val="Heading4"/>
        <w:keepNext w:val="0"/>
        <w:keepLines w:val="0"/>
        <w:widowControl w:val="0"/>
        <w:tabs>
          <w:tab w:val="left" w:pos="720"/>
        </w:tabs>
        <w:spacing w:before="0"/>
        <w:rPr>
          <w:rFonts w:ascii="Times New Roman" w:eastAsia="Times New Roman" w:hAnsi="Times New Roman" w:cs="Times New Roman"/>
          <w:b/>
          <w:i w:val="0"/>
          <w:color w:val="000000"/>
        </w:rPr>
      </w:pPr>
      <w:r>
        <w:rPr>
          <w:rFonts w:ascii="Times New Roman" w:eastAsia="Times New Roman" w:hAnsi="Times New Roman" w:cs="Times New Roman"/>
          <w:b/>
          <w:i w:val="0"/>
          <w:color w:val="000000"/>
        </w:rPr>
        <w:t>E.</w:t>
      </w:r>
      <w:r>
        <w:rPr>
          <w:rFonts w:ascii="Times New Roman" w:eastAsia="Times New Roman" w:hAnsi="Times New Roman" w:cs="Times New Roman"/>
          <w:b/>
          <w:i w:val="0"/>
          <w:color w:val="000000"/>
        </w:rPr>
        <w:tab/>
      </w:r>
      <w:r>
        <w:rPr>
          <w:rFonts w:ascii="Times New Roman" w:eastAsia="Times New Roman" w:hAnsi="Times New Roman" w:cs="Times New Roman"/>
          <w:b/>
          <w:color w:val="000000"/>
        </w:rPr>
        <w:t>Defense</w:t>
      </w:r>
    </w:p>
    <w:p w14:paraId="5D2C9F5D" w14:textId="77777777" w:rsidR="004768D7" w:rsidRDefault="004768D7">
      <w:pPr>
        <w:pBdr>
          <w:top w:val="nil"/>
          <w:left w:val="nil"/>
          <w:bottom w:val="nil"/>
          <w:right w:val="nil"/>
          <w:between w:val="nil"/>
        </w:pBdr>
        <w:ind w:right="115"/>
        <w:rPr>
          <w:color w:val="000000"/>
        </w:rPr>
      </w:pPr>
    </w:p>
    <w:p w14:paraId="13EAACC5" w14:textId="77777777" w:rsidR="004768D7" w:rsidRDefault="00000000">
      <w:pPr>
        <w:pBdr>
          <w:top w:val="nil"/>
          <w:left w:val="nil"/>
          <w:bottom w:val="nil"/>
          <w:right w:val="nil"/>
          <w:between w:val="nil"/>
        </w:pBdr>
        <w:ind w:right="115"/>
        <w:rPr>
          <w:color w:val="000000"/>
        </w:rPr>
      </w:pPr>
      <w:r>
        <w:rPr>
          <w:color w:val="000000"/>
        </w:rPr>
        <w:t>The Indemnified Party shall promptly notify the Indemnifying Party of any claim. The Indemnifying Party shall have control of the defense of any such claim and shall defend at its own expense, any such claim or litigation, including the right to settle any such claim. The Indemnified Party shall reasonably cooperate with Indemnifying Party, upon Indemnifying Party’s request and at Indemnifying Party’s cost, to defend such claim. Indemnified Party may elect to participate in the defense of any claim with counsel of its choosing at its own expense.</w:t>
      </w:r>
    </w:p>
    <w:p w14:paraId="2CF2D051" w14:textId="77777777" w:rsidR="004768D7" w:rsidRDefault="004768D7"/>
    <w:p w14:paraId="7A2E8997" w14:textId="77777777" w:rsidR="004768D7" w:rsidRDefault="00000000">
      <w:pPr>
        <w:rPr>
          <w:b/>
        </w:rPr>
      </w:pPr>
      <w:bookmarkStart w:id="2" w:name="_heading=h.1fob9te" w:colFirst="0" w:colLast="0"/>
      <w:bookmarkEnd w:id="2"/>
      <w:r>
        <w:rPr>
          <w:b/>
        </w:rPr>
        <w:t>12.</w:t>
      </w:r>
      <w:r>
        <w:rPr>
          <w:b/>
        </w:rPr>
        <w:tab/>
        <w:t>LIMITATION OF LIABILITY</w:t>
      </w:r>
    </w:p>
    <w:p w14:paraId="666161B6" w14:textId="77777777" w:rsidR="004768D7" w:rsidRDefault="004768D7">
      <w:pPr>
        <w:pBdr>
          <w:top w:val="nil"/>
          <w:left w:val="nil"/>
          <w:bottom w:val="nil"/>
          <w:right w:val="nil"/>
          <w:between w:val="nil"/>
        </w:pBdr>
        <w:tabs>
          <w:tab w:val="left" w:pos="720"/>
          <w:tab w:val="left" w:pos="1080"/>
          <w:tab w:val="left" w:pos="1890"/>
        </w:tabs>
        <w:jc w:val="both"/>
        <w:rPr>
          <w:b/>
          <w:color w:val="000000"/>
        </w:rPr>
      </w:pPr>
    </w:p>
    <w:p w14:paraId="40EE66B2" w14:textId="77777777" w:rsidR="004768D7" w:rsidRDefault="00000000">
      <w:bookmarkStart w:id="3" w:name="_heading=h.3znysh7" w:colFirst="0" w:colLast="0"/>
      <w:bookmarkEnd w:id="3"/>
      <w:r>
        <w:rPr>
          <w:color w:val="000000"/>
        </w:rPr>
        <w:t xml:space="preserve">EXCEPT FOR INDEMNIFICATION CLAIMS UNDER SECTION 11 AND CLAIMS ARISING FROM A BREACH OF A PARTY’S CONFIDENTIALITY OBLIGATIONS UNDER SECTION 8, NEITHER PARTY, NOR ANY OF ITS OFFICERS, DIRECTORS OR EMPLOYEES, SHALL BE LIABLE UNDER THIS AGREEMENT FOR INDIRECT, INCIDENTAL, PUNITIVE, SPECIAL, EXEMPLARY OR CONSEQUENTIAL DAMAGES, </w:t>
      </w:r>
      <w:r>
        <w:t>INCLUDING, BUT NOT LIMITED TO, LOSS OF PROFITS OR LOSS OF REVENUE OR BUSINESS INTERRUPTION,</w:t>
      </w:r>
      <w:r>
        <w:rPr>
          <w:color w:val="000000"/>
        </w:rPr>
        <w:t xml:space="preserve"> WHETHER OR NOT THE POSSIBILITY OF SUCH DAMAGES WAS DISCLOSED OR COULD HAVE BEEN REASONABLY FORESEEN.   EXCEPT FOR INDEMNIFICATION CLAIMS UNDER SECTION 11 A</w:t>
      </w:r>
      <w:r>
        <w:rPr>
          <w:smallCaps/>
        </w:rPr>
        <w:t>ND EVERBLUE’S RIGHT TO COLLECT FEES UNDER THIS AGREEMENT,</w:t>
      </w:r>
      <w:r>
        <w:rPr>
          <w:color w:val="000000"/>
        </w:rPr>
        <w:t xml:space="preserve"> NEITHER PARTY’S AGGREGATE LIABILITY TO THE OTHER PARTY UNDER THIS AGREEMENT OR ANY ORDER SHALL EXCEED THE FEES ACTUALLY PAID (OR PAYABLE) BY LICENSEE TO EVERBLUE UNDER THE IMPACTED ORDER DURING THE TWELVE (12) MONTH PERIOD IMMEDIATELY PRECEDING THE EVENT WHICH IS THE SUBJECT OF THE CLAIM. THIS LIMITATION OF LIABILITY APPLIES REGARDLESS OF WHETHER LIABILITY IS BASED ON BREACH OF CONTRACT, TORT (INCLUDING NEGLIGENCE), STRICT LIABILITY, BREACH OF WARRANTY, FAILURE OF ESSENTIAL PURPOSE OR ANY OTHER LEGAL THEORY. </w:t>
      </w:r>
      <w:r>
        <w:t xml:space="preserve">The rights and remedies set out in this Agreement allocate the risks between Everblue and Licensee under this Agreement and the fees set out in an Order reflect the allocation of risks.   </w:t>
      </w:r>
    </w:p>
    <w:p w14:paraId="14E6A3DE" w14:textId="77777777" w:rsidR="004768D7" w:rsidRDefault="004768D7">
      <w:pPr>
        <w:tabs>
          <w:tab w:val="left" w:pos="720"/>
        </w:tabs>
        <w:ind w:left="1080"/>
        <w:jc w:val="both"/>
      </w:pPr>
    </w:p>
    <w:p w14:paraId="6F293005" w14:textId="77777777" w:rsidR="004768D7" w:rsidRDefault="00000000">
      <w:pPr>
        <w:tabs>
          <w:tab w:val="left" w:pos="720"/>
        </w:tabs>
        <w:jc w:val="both"/>
        <w:rPr>
          <w:b/>
        </w:rPr>
      </w:pPr>
      <w:r>
        <w:rPr>
          <w:b/>
        </w:rPr>
        <w:t>13.</w:t>
      </w:r>
      <w:r>
        <w:rPr>
          <w:b/>
        </w:rPr>
        <w:tab/>
        <w:t>TERM; TERMINATION</w:t>
      </w:r>
    </w:p>
    <w:p w14:paraId="1A242EBF" w14:textId="77777777" w:rsidR="004768D7" w:rsidRDefault="004768D7">
      <w:pPr>
        <w:pBdr>
          <w:top w:val="nil"/>
          <w:left w:val="nil"/>
          <w:bottom w:val="nil"/>
          <w:right w:val="nil"/>
          <w:between w:val="nil"/>
        </w:pBdr>
        <w:ind w:left="720"/>
        <w:jc w:val="both"/>
        <w:rPr>
          <w:b/>
          <w:color w:val="000000"/>
        </w:rPr>
      </w:pPr>
    </w:p>
    <w:p w14:paraId="792223AF" w14:textId="77777777" w:rsidR="004768D7" w:rsidRDefault="00000000">
      <w:pPr>
        <w:rPr>
          <w:b/>
          <w:i/>
        </w:rPr>
      </w:pPr>
      <w:r>
        <w:rPr>
          <w:b/>
        </w:rPr>
        <w:t>A.</w:t>
      </w:r>
      <w:r>
        <w:rPr>
          <w:b/>
        </w:rPr>
        <w:tab/>
      </w:r>
      <w:r>
        <w:rPr>
          <w:b/>
          <w:i/>
        </w:rPr>
        <w:t>Term</w:t>
      </w:r>
    </w:p>
    <w:p w14:paraId="2DBFE9A9" w14:textId="77777777" w:rsidR="004768D7" w:rsidRDefault="004768D7">
      <w:pPr>
        <w:rPr>
          <w:b/>
          <w:i/>
        </w:rPr>
      </w:pPr>
    </w:p>
    <w:p w14:paraId="3673C040" w14:textId="77777777" w:rsidR="004768D7" w:rsidRDefault="00000000">
      <w:r>
        <w:t xml:space="preserve">The term of this Agreement shall commence on the Effective Date and shall remain in effect until terminated as set out herein (the </w:t>
      </w:r>
      <w:r>
        <w:rPr>
          <w:b/>
        </w:rPr>
        <w:t>“Term”</w:t>
      </w:r>
      <w:r>
        <w:t xml:space="preserve">).   The term of an Order shall commence on the Effective Date of such Order and shall remain in effect during the term set out in the Order (the </w:t>
      </w:r>
      <w:r>
        <w:rPr>
          <w:b/>
        </w:rPr>
        <w:t>“Order Term”</w:t>
      </w:r>
      <w:r>
        <w:t xml:space="preserve">).  Unless otherwise provided in an Order, an Order Term shall automatically renew in additional </w:t>
      </w:r>
      <w:r>
        <w:lastRenderedPageBreak/>
        <w:t xml:space="preserve">twelve (12)-month periods unless either party provides at least thirty (30) days written notice prior to the expiration of the then current Order Term of the intent to terminate. </w:t>
      </w:r>
    </w:p>
    <w:p w14:paraId="11A33883" w14:textId="77777777" w:rsidR="004768D7" w:rsidRDefault="004768D7"/>
    <w:p w14:paraId="3DBBA439" w14:textId="77777777" w:rsidR="004768D7" w:rsidRDefault="00000000">
      <w:pPr>
        <w:rPr>
          <w:b/>
          <w:i/>
        </w:rPr>
      </w:pPr>
      <w:r>
        <w:rPr>
          <w:b/>
        </w:rPr>
        <w:t>B.</w:t>
      </w:r>
      <w:r>
        <w:rPr>
          <w:b/>
        </w:rPr>
        <w:tab/>
      </w:r>
      <w:r>
        <w:rPr>
          <w:b/>
          <w:i/>
        </w:rPr>
        <w:t xml:space="preserve">Termination </w:t>
      </w:r>
    </w:p>
    <w:p w14:paraId="6298061B" w14:textId="77777777" w:rsidR="004768D7" w:rsidRDefault="004768D7">
      <w:pPr>
        <w:rPr>
          <w:b/>
          <w:i/>
        </w:rPr>
      </w:pPr>
    </w:p>
    <w:p w14:paraId="7D2F2D1F" w14:textId="77777777" w:rsidR="004768D7" w:rsidRDefault="00000000">
      <w:r>
        <w:t xml:space="preserve">This Agreement may be terminated by either party without cause upon thirty (30) days written notice to the other party.  In addition, this Agreement (and each applicable Order) may be terminated for cause by either party  upon written notice to the other party if: (i)  the other party is in breach of any material obligation under this Agreement, including an Order, and such breach continues uncorrected for a period of thirty (30)  days after notice or an additional period of time as may be agreed to by the parties; or (ii) the other party becomes insolvent or is adjudged as bankrupt under Chapter 7 of the United States Bankruptcy Code, makes an assignment for the benefit of creditors; or has a receiver appointed or files a petition of bankruptcy.  </w:t>
      </w:r>
      <w:r>
        <w:rPr>
          <w:color w:val="000000"/>
        </w:rPr>
        <w:t xml:space="preserve">Notwithstanding the foregoing, Everblue may, in its sole option, suspend performance arising from the </w:t>
      </w:r>
      <w:r>
        <w:t>use of the Software in violation of the AUP or if Licensee commits an act constituting a criminal activity or fraud, as provided in the AUP.</w:t>
      </w:r>
    </w:p>
    <w:p w14:paraId="15E2ED02" w14:textId="77777777" w:rsidR="004768D7" w:rsidRDefault="004768D7"/>
    <w:p w14:paraId="3DAB2B09" w14:textId="77777777" w:rsidR="004768D7" w:rsidRDefault="00000000">
      <w:pPr>
        <w:pStyle w:val="Heading4"/>
        <w:keepNext w:val="0"/>
        <w:keepLines w:val="0"/>
        <w:widowControl w:val="0"/>
        <w:tabs>
          <w:tab w:val="left" w:pos="720"/>
        </w:tabs>
        <w:spacing w:before="0"/>
        <w:rPr>
          <w:rFonts w:ascii="Times New Roman" w:eastAsia="Times New Roman" w:hAnsi="Times New Roman" w:cs="Times New Roman"/>
          <w:b/>
          <w:i w:val="0"/>
          <w:color w:val="000000"/>
        </w:rPr>
      </w:pPr>
      <w:r>
        <w:rPr>
          <w:rFonts w:ascii="Times New Roman" w:eastAsia="Times New Roman" w:hAnsi="Times New Roman" w:cs="Times New Roman"/>
          <w:b/>
          <w:i w:val="0"/>
          <w:color w:val="000000"/>
        </w:rPr>
        <w:t>C.</w:t>
      </w:r>
      <w:r>
        <w:rPr>
          <w:rFonts w:ascii="Times New Roman" w:eastAsia="Times New Roman" w:hAnsi="Times New Roman" w:cs="Times New Roman"/>
          <w:b/>
          <w:i w:val="0"/>
          <w:color w:val="000000"/>
        </w:rPr>
        <w:tab/>
      </w:r>
      <w:r>
        <w:rPr>
          <w:rFonts w:ascii="Times New Roman" w:eastAsia="Times New Roman" w:hAnsi="Times New Roman" w:cs="Times New Roman"/>
          <w:b/>
          <w:color w:val="000000"/>
        </w:rPr>
        <w:t>Effect of Termination</w:t>
      </w:r>
    </w:p>
    <w:p w14:paraId="6A9ED2C8" w14:textId="77777777" w:rsidR="004768D7" w:rsidRDefault="004768D7">
      <w:pPr>
        <w:pBdr>
          <w:top w:val="nil"/>
          <w:left w:val="nil"/>
          <w:bottom w:val="nil"/>
          <w:right w:val="nil"/>
          <w:between w:val="nil"/>
        </w:pBdr>
        <w:ind w:right="114"/>
        <w:rPr>
          <w:color w:val="000000"/>
        </w:rPr>
      </w:pPr>
    </w:p>
    <w:p w14:paraId="6A092CAD" w14:textId="77777777" w:rsidR="004768D7" w:rsidRDefault="00000000">
      <w:pPr>
        <w:pBdr>
          <w:top w:val="nil"/>
          <w:left w:val="nil"/>
          <w:bottom w:val="nil"/>
          <w:right w:val="nil"/>
          <w:between w:val="nil"/>
        </w:pBdr>
        <w:ind w:right="114"/>
        <w:rPr>
          <w:b/>
          <w:i/>
          <w:color w:val="000000"/>
        </w:rPr>
      </w:pPr>
      <w:r>
        <w:rPr>
          <w:color w:val="000000"/>
        </w:rPr>
        <w:t xml:space="preserve">Except as provided herein, upon termination or expiration of the Term: (i) all rights granted under this Agreement shall immediately terminate and Licensee shall cease using the Software and any other Confidential Information of Everblue; (ii) Licensee shall pay any and all sums then owing to Everblue as of the effective date of termination; and (iii) the parties shall promptly return or destroy all Confidential Information of the other party in its possession.  Upon termination or expiration of an Order Term, the rights granted under the Order, and each party’s obligation thereunder, shall immediately terminate.  Notwithstanding anything to the contrary set out herein, the termination of the Agreement without </w:t>
      </w:r>
      <w:proofErr w:type="gramStart"/>
      <w:r>
        <w:rPr>
          <w:color w:val="000000"/>
        </w:rPr>
        <w:t>cause</w:t>
      </w:r>
      <w:proofErr w:type="gramEnd"/>
      <w:r>
        <w:rPr>
          <w:color w:val="000000"/>
        </w:rPr>
        <w:t xml:space="preserve"> pursuant to Section 13(B), above, shall not </w:t>
      </w:r>
      <w:proofErr w:type="gramStart"/>
      <w:r>
        <w:rPr>
          <w:color w:val="000000"/>
        </w:rPr>
        <w:t>effect</w:t>
      </w:r>
      <w:proofErr w:type="gramEnd"/>
      <w:r>
        <w:rPr>
          <w:color w:val="000000"/>
        </w:rPr>
        <w:t xml:space="preserve"> an Order Term and each Order in effect as of the effective date of termination without cause of the Agreement shall remain in effect for the balance of the Order Term.  Sections 4, 6-8, 10-12, 14 and 16(D) shall survive termination of this Agreement indefinitely or to the extent set out therein.</w:t>
      </w:r>
    </w:p>
    <w:p w14:paraId="7D03E9DF" w14:textId="77777777" w:rsidR="004768D7" w:rsidRDefault="004768D7">
      <w:pPr>
        <w:pBdr>
          <w:top w:val="nil"/>
          <w:left w:val="nil"/>
          <w:bottom w:val="nil"/>
          <w:right w:val="nil"/>
          <w:between w:val="nil"/>
        </w:pBdr>
        <w:ind w:left="810"/>
        <w:jc w:val="both"/>
        <w:rPr>
          <w:color w:val="000000"/>
        </w:rPr>
      </w:pPr>
    </w:p>
    <w:p w14:paraId="1A3007F9" w14:textId="77777777" w:rsidR="004768D7" w:rsidRDefault="00000000">
      <w:pPr>
        <w:jc w:val="both"/>
        <w:rPr>
          <w:b/>
          <w:color w:val="000000"/>
        </w:rPr>
      </w:pPr>
      <w:bookmarkStart w:id="4" w:name="_heading=h.2et92p0" w:colFirst="0" w:colLast="0"/>
      <w:bookmarkEnd w:id="4"/>
      <w:r>
        <w:rPr>
          <w:b/>
        </w:rPr>
        <w:t>14.</w:t>
      </w:r>
      <w:r>
        <w:rPr>
          <w:b/>
        </w:rPr>
        <w:tab/>
        <w:t>GOVERNING LAW; DISPUTE RESOLUTION</w:t>
      </w:r>
    </w:p>
    <w:p w14:paraId="3FAEADF4" w14:textId="77777777" w:rsidR="004768D7" w:rsidRDefault="004768D7">
      <w:pPr>
        <w:jc w:val="both"/>
        <w:rPr>
          <w:b/>
          <w:color w:val="000000"/>
        </w:rPr>
      </w:pPr>
    </w:p>
    <w:p w14:paraId="2B5442F5" w14:textId="77777777" w:rsidR="004768D7" w:rsidRDefault="00000000">
      <w:pPr>
        <w:rPr>
          <w:b/>
          <w:i/>
        </w:rPr>
      </w:pPr>
      <w:r>
        <w:rPr>
          <w:b/>
        </w:rPr>
        <w:t>A.</w:t>
      </w:r>
      <w:r>
        <w:rPr>
          <w:b/>
        </w:rPr>
        <w:tab/>
      </w:r>
      <w:r>
        <w:rPr>
          <w:b/>
          <w:i/>
        </w:rPr>
        <w:t xml:space="preserve">Governing Law </w:t>
      </w:r>
    </w:p>
    <w:p w14:paraId="5A997842" w14:textId="77777777" w:rsidR="004768D7" w:rsidRDefault="004768D7"/>
    <w:p w14:paraId="4CA77237" w14:textId="77777777" w:rsidR="004768D7" w:rsidRDefault="00000000">
      <w:r>
        <w:t xml:space="preserve">This Agreement shall be governed and construed in accordance with the laws of the State of North Carolina, excluding its choice of law rules.  The United Nations Convention on Contracts for the International Sale of Goods and the Uniform Computer Information Transactions Act shall not apply to this Agreement.  Any dispute arising under this Agreement shall be brought in a state or federal court located in Charlotte, North Carolina.  </w:t>
      </w:r>
      <w:r>
        <w:rPr>
          <w:color w:val="000000"/>
        </w:rPr>
        <w:t xml:space="preserve">Neither party shall be entitled to bring any claim under this Agreement more than twenty-four (24) months after the cause of action upon which the claim is based arose.  </w:t>
      </w:r>
      <w:r>
        <w:t xml:space="preserve"> </w:t>
      </w:r>
    </w:p>
    <w:p w14:paraId="4ED57395" w14:textId="77777777" w:rsidR="004768D7" w:rsidRDefault="004768D7"/>
    <w:p w14:paraId="6DBFFF88" w14:textId="77777777" w:rsidR="004768D7" w:rsidRDefault="00000000">
      <w:pPr>
        <w:rPr>
          <w:b/>
          <w:i/>
        </w:rPr>
      </w:pPr>
      <w:r>
        <w:rPr>
          <w:b/>
        </w:rPr>
        <w:t>B.</w:t>
      </w:r>
      <w:r>
        <w:rPr>
          <w:b/>
        </w:rPr>
        <w:tab/>
      </w:r>
      <w:r>
        <w:rPr>
          <w:b/>
          <w:i/>
        </w:rPr>
        <w:t>Arbitration</w:t>
      </w:r>
    </w:p>
    <w:p w14:paraId="79BAED87" w14:textId="77777777" w:rsidR="004768D7" w:rsidRDefault="004768D7">
      <w:pPr>
        <w:pBdr>
          <w:top w:val="nil"/>
          <w:left w:val="nil"/>
          <w:bottom w:val="nil"/>
          <w:right w:val="nil"/>
          <w:between w:val="nil"/>
        </w:pBdr>
        <w:jc w:val="both"/>
        <w:rPr>
          <w:color w:val="000000"/>
        </w:rPr>
      </w:pPr>
    </w:p>
    <w:p w14:paraId="13374E41" w14:textId="77777777" w:rsidR="004768D7" w:rsidRDefault="00000000">
      <w:pPr>
        <w:jc w:val="both"/>
      </w:pPr>
      <w:r>
        <w:t>Except as provided in Section 8, above, or any other circumstance in which a party is authorized under this Agreement to seek an injunction or other equitable relief, any controversy or claim arising out of or relating to this Agreement, including the determination of whether a dispute between the parties is subject to this provision, shall be settled by binding arbitration.  The arbitration shall be held in the Charlotte, North Carolina metropolitan area before a single arbitrator in accordance with the Commercial Arbitration Rules of the American Arbitration Association then in effect.  The decision of the arbitrator shall be rendered within thirty (30) days following conclusion of the arbitration, shall be in writing and shall set forth in detail the reasons for such decision.  Judgment upon the award may be entered in any court of competent jurisdiction.  The arbitrator shall not award punitive or exemplary damages or any damages in excess of the limitations set out in this Agreement.  Notwithstanding the above, Everblue may bring legal action to recover any amounts due under this Agreement.  The parties shall maintain the confidential nature of the arbitration proceeding and any award, except as may be necessary to prepare for or conduct the arbitration hearing or in connection with a court application for a preliminary remedy, a judicial challenge to an award or its enforcement, or unless otherwise required by law.  In the event of any action or proceeding (including arbitration) brought in connection with this Agreement, the prevailing party shall be entitled to recover its costs and reasonable attorneys' fees arising from such action or proceeding.</w:t>
      </w:r>
    </w:p>
    <w:p w14:paraId="4BC1D0FB" w14:textId="77777777" w:rsidR="004768D7" w:rsidRDefault="004768D7">
      <w:pPr>
        <w:rPr>
          <w:u w:val="single"/>
        </w:rPr>
      </w:pPr>
    </w:p>
    <w:p w14:paraId="657AFDF4" w14:textId="77777777" w:rsidR="004768D7" w:rsidRDefault="00000000">
      <w:pPr>
        <w:rPr>
          <w:b/>
        </w:rPr>
      </w:pPr>
      <w:r>
        <w:rPr>
          <w:b/>
        </w:rPr>
        <w:t>15.</w:t>
      </w:r>
      <w:r>
        <w:rPr>
          <w:b/>
        </w:rPr>
        <w:tab/>
        <w:t>EXPORT; GOVERNMENT REQUIREMENTS</w:t>
      </w:r>
    </w:p>
    <w:p w14:paraId="3A6D7280" w14:textId="77777777" w:rsidR="004768D7" w:rsidRDefault="004768D7">
      <w:pPr>
        <w:rPr>
          <w:b/>
        </w:rPr>
      </w:pPr>
    </w:p>
    <w:p w14:paraId="13CE71D1" w14:textId="77777777" w:rsidR="004768D7" w:rsidRDefault="00000000">
      <w:pPr>
        <w:tabs>
          <w:tab w:val="left" w:pos="720"/>
          <w:tab w:val="left" w:pos="6480"/>
        </w:tabs>
        <w:rPr>
          <w:b/>
        </w:rPr>
      </w:pPr>
      <w:r>
        <w:rPr>
          <w:b/>
        </w:rPr>
        <w:t>A.</w:t>
      </w:r>
      <w:r>
        <w:rPr>
          <w:b/>
        </w:rPr>
        <w:tab/>
      </w:r>
      <w:r>
        <w:rPr>
          <w:b/>
          <w:i/>
        </w:rPr>
        <w:t>Government Restricted Rights</w:t>
      </w:r>
      <w:r>
        <w:rPr>
          <w:b/>
        </w:rPr>
        <w:t xml:space="preserve">. </w:t>
      </w:r>
    </w:p>
    <w:p w14:paraId="71F1262E" w14:textId="77777777" w:rsidR="004768D7" w:rsidRDefault="004768D7">
      <w:pPr>
        <w:tabs>
          <w:tab w:val="left" w:pos="720"/>
          <w:tab w:val="left" w:pos="6480"/>
        </w:tabs>
      </w:pPr>
    </w:p>
    <w:p w14:paraId="4B52A8F3" w14:textId="77777777" w:rsidR="004768D7" w:rsidRDefault="00000000">
      <w:pPr>
        <w:tabs>
          <w:tab w:val="left" w:pos="720"/>
          <w:tab w:val="left" w:pos="6480"/>
        </w:tabs>
      </w:pPr>
      <w:r>
        <w:t xml:space="preserve">This provision applies to Software acquired/licensed directly or indirectly by or on behalf of the United States government. The Software, and any accompanying documentation are deemed to be "commercial computer software " and "commercial computer software documentation," respectively, pursuant to DFAR Section 227.7202 and FAR Section 12.212(b), as applicable, and are commercial products, licensed on the open market at market prices, and were developed entirely at private expense and without the use of any United States government funds. Any use modification, reproduction, release, performance, display, or disclosure of the </w:t>
      </w:r>
      <w:r>
        <w:lastRenderedPageBreak/>
        <w:t xml:space="preserve">Software by any government shall be governed solely by the terms of this Agreement and shall be prohibited except to the extent expressly permitted by the terms of this Agreement. No license to the Software is granted to any government requiring different terms. Except as permitted in an Order, Licensee shall not use, nor permit the use of, the Software to provide services to any public sector or government end user.   </w:t>
      </w:r>
    </w:p>
    <w:p w14:paraId="3D283DE1" w14:textId="77777777" w:rsidR="004768D7" w:rsidRDefault="004768D7">
      <w:pPr>
        <w:tabs>
          <w:tab w:val="left" w:pos="6480"/>
        </w:tabs>
      </w:pPr>
    </w:p>
    <w:p w14:paraId="4BDAC524" w14:textId="77777777" w:rsidR="004768D7" w:rsidRDefault="00000000">
      <w:bookmarkStart w:id="5" w:name="_heading=h.tyjcwt" w:colFirst="0" w:colLast="0"/>
      <w:bookmarkEnd w:id="5"/>
      <w:r>
        <w:rPr>
          <w:b/>
        </w:rPr>
        <w:t>B.</w:t>
      </w:r>
      <w:r>
        <w:tab/>
      </w:r>
      <w:r>
        <w:rPr>
          <w:b/>
          <w:i/>
        </w:rPr>
        <w:t>Foreign Corrupt Practices Act</w:t>
      </w:r>
      <w:r>
        <w:t xml:space="preserve">.  </w:t>
      </w:r>
    </w:p>
    <w:p w14:paraId="22C9DF34" w14:textId="77777777" w:rsidR="004768D7" w:rsidRDefault="004768D7"/>
    <w:p w14:paraId="3584A1A9" w14:textId="77777777" w:rsidR="004768D7" w:rsidRDefault="00000000">
      <w:r>
        <w:t>Each party shall: (i) comply with all applicable country laws relating to anti-corruption or anti-bribery, including but not limited to the requirements of the Foreign Corrupt Practices Act, as amended, (“</w:t>
      </w:r>
      <w:r>
        <w:rPr>
          <w:b/>
        </w:rPr>
        <w:t>FCPA”</w:t>
      </w:r>
      <w:r>
        <w:t>) (15 U.S.C. §§78dd-1, et. seq.), the UK Bribery Act (“</w:t>
      </w:r>
      <w:r>
        <w:rPr>
          <w:b/>
        </w:rPr>
        <w:t>UKBA”</w:t>
      </w:r>
      <w:r>
        <w:t>) and any legislation implementing the Organization for Economic Co-operation and Development “Convention on Combating Bribery of Foreign Public Officials in International Business Transactions” (the “</w:t>
      </w:r>
      <w:r>
        <w:rPr>
          <w:b/>
        </w:rPr>
        <w:t>OECD Convention</w:t>
      </w:r>
      <w:r>
        <w:t>”) or other anti-corruption/anti-bribery convention; (ii) neither directly nor indirectly, pay, offer, give, or promise to pay or give, any portion of monies or anything of value received from the other party to a non-U.S. public official or any person in violation of the FCPA, UKBA and/or in violation of any applicable country laws relating to anti-corruption or anti-bribery.  Neither party will (1) give, offer, promise or give a national of the U.K., U.S. or elsewhere, with the intention of inducing or rewarding a person to perform certain functions improperly, where there is an expectation that those functions are to be performed in good faith, impartially, or in a position of trust; or (2) request, agree to receive, or accept a financial or other advantage from another person whether a national of the U.K., U.S. or elsewhere, intending that, in consequence, a relevant function or activity (as explained above) should be performed improperly or as a reward for the improper performance of a relevant function.</w:t>
      </w:r>
    </w:p>
    <w:p w14:paraId="3C3AAD15" w14:textId="77777777" w:rsidR="004768D7" w:rsidRDefault="004768D7">
      <w:pPr>
        <w:jc w:val="both"/>
        <w:rPr>
          <w:b/>
        </w:rPr>
      </w:pPr>
      <w:bookmarkStart w:id="6" w:name="_heading=h.3dy6vkm" w:colFirst="0" w:colLast="0"/>
      <w:bookmarkEnd w:id="6"/>
    </w:p>
    <w:p w14:paraId="320ECC8E" w14:textId="77777777" w:rsidR="004768D7" w:rsidRDefault="00000000">
      <w:pPr>
        <w:jc w:val="both"/>
        <w:rPr>
          <w:b/>
          <w:i/>
        </w:rPr>
      </w:pPr>
      <w:r>
        <w:rPr>
          <w:b/>
        </w:rPr>
        <w:t>C.</w:t>
      </w:r>
      <w:r>
        <w:rPr>
          <w:b/>
        </w:rPr>
        <w:tab/>
      </w:r>
      <w:r>
        <w:rPr>
          <w:b/>
          <w:i/>
        </w:rPr>
        <w:t xml:space="preserve">Trade Compliance </w:t>
      </w:r>
    </w:p>
    <w:p w14:paraId="7CCA39D3" w14:textId="77777777" w:rsidR="004768D7" w:rsidRDefault="004768D7">
      <w:pPr>
        <w:rPr>
          <w:rFonts w:ascii="Helvetica Neue" w:eastAsia="Helvetica Neue" w:hAnsi="Helvetica Neue" w:cs="Helvetica Neue"/>
          <w:color w:val="333333"/>
          <w:sz w:val="21"/>
          <w:szCs w:val="21"/>
        </w:rPr>
      </w:pPr>
    </w:p>
    <w:p w14:paraId="75195679" w14:textId="77777777" w:rsidR="004768D7" w:rsidRDefault="00000000">
      <w:r>
        <w:rPr>
          <w:color w:val="333333"/>
        </w:rPr>
        <w:t>Each party shall comply with all applicable import, re-import, sanctions, anti-boycott, export, and re-export control laws and regulations, including all such laws and regulations that apply to a U.S. company, such as the Export Administration Regulations, the International Traffic in Arms Regulations, and economic sanctions programs implemented by the Office of Foreign Assets Control.  Licensee represents and warrants that Licensee and Licensee’s financial institutions, or any party that owns or controls Licensee or Licensee’s financial institutions, are not subject to sanctions or otherwise designated on any list of prohibited or restricted parties, including but not limited to the lists maintained by the United Nations Security Council, the U.S. Government (e.g., the Specially Designated Nationals List and Foreign Sanctions Evaders List of the U.S. Department of Treasury, and the Entity List of the U.S. Department of Commerce), the European Union or its Member States, or other applicable government authority.</w:t>
      </w:r>
    </w:p>
    <w:p w14:paraId="681765B4" w14:textId="77777777" w:rsidR="004768D7" w:rsidRDefault="004768D7">
      <w:pPr>
        <w:jc w:val="both"/>
        <w:rPr>
          <w:b/>
        </w:rPr>
      </w:pPr>
    </w:p>
    <w:p w14:paraId="64A58D12" w14:textId="77777777" w:rsidR="004768D7" w:rsidRDefault="00000000">
      <w:pPr>
        <w:jc w:val="both"/>
        <w:rPr>
          <w:b/>
        </w:rPr>
      </w:pPr>
      <w:r>
        <w:rPr>
          <w:b/>
        </w:rPr>
        <w:t xml:space="preserve">16.  </w:t>
      </w:r>
      <w:r>
        <w:rPr>
          <w:b/>
        </w:rPr>
        <w:tab/>
        <w:t>GENERAL</w:t>
      </w:r>
    </w:p>
    <w:p w14:paraId="3E21CDD8" w14:textId="77777777" w:rsidR="004768D7" w:rsidRDefault="004768D7">
      <w:pPr>
        <w:jc w:val="both"/>
        <w:rPr>
          <w:b/>
        </w:rPr>
      </w:pPr>
    </w:p>
    <w:p w14:paraId="31E2BD4C" w14:textId="77777777" w:rsidR="004768D7" w:rsidRDefault="00000000">
      <w:pPr>
        <w:jc w:val="both"/>
      </w:pPr>
      <w:r>
        <w:rPr>
          <w:b/>
        </w:rPr>
        <w:t xml:space="preserve">A. </w:t>
      </w:r>
      <w:r>
        <w:rPr>
          <w:b/>
        </w:rPr>
        <w:tab/>
      </w:r>
      <w:r>
        <w:rPr>
          <w:b/>
          <w:i/>
        </w:rPr>
        <w:t>Force Majeure</w:t>
      </w:r>
      <w:r>
        <w:t xml:space="preserve">.  </w:t>
      </w:r>
    </w:p>
    <w:p w14:paraId="6284E0AD" w14:textId="77777777" w:rsidR="004768D7" w:rsidRDefault="004768D7">
      <w:pPr>
        <w:jc w:val="both"/>
      </w:pPr>
    </w:p>
    <w:p w14:paraId="1EAC4569" w14:textId="77777777" w:rsidR="004768D7" w:rsidRDefault="00000000">
      <w:r>
        <w:t>Each party shall be excused from performance of its obligations under this Agreement if such failure to perform results from causes beyond the reasonable control of such party, including, but not limited to, acts of God, acts of war or terrorism, government actions, pandemic, fire, labor difficulties, civil disturbances, transportation interruptions, interruptions of power or communications, failure of their respective contractors or other natural or supervening disasters.  Any delay resulting from any such causes shall extend performance accordingly or excuse performance, in whole or in part, as may be reasonable under the circumstances.  The occurrence of a Force Majeure shall not operate to terminate this Agreement, but in the event that the non-performance of either party as a result of such Force Majeure continues in excess of thirty (30) days, the party not affected thereby may, at its option terminate this Agreement upon thirty (30) days written notice to the other party.</w:t>
      </w:r>
    </w:p>
    <w:p w14:paraId="51EF8A96" w14:textId="77777777" w:rsidR="004768D7" w:rsidRDefault="004768D7">
      <w:pPr>
        <w:jc w:val="both"/>
      </w:pPr>
    </w:p>
    <w:p w14:paraId="6DA4743B" w14:textId="77777777" w:rsidR="004768D7" w:rsidRDefault="00000000">
      <w:pPr>
        <w:jc w:val="both"/>
      </w:pPr>
      <w:r>
        <w:rPr>
          <w:b/>
        </w:rPr>
        <w:t xml:space="preserve">B.  </w:t>
      </w:r>
      <w:r>
        <w:rPr>
          <w:b/>
        </w:rPr>
        <w:tab/>
      </w:r>
      <w:r>
        <w:rPr>
          <w:b/>
          <w:i/>
        </w:rPr>
        <w:t>Notices</w:t>
      </w:r>
      <w:r>
        <w:rPr>
          <w:b/>
        </w:rPr>
        <w:t>.</w:t>
      </w:r>
      <w:r>
        <w:t xml:space="preserve"> </w:t>
      </w:r>
      <w:r>
        <w:tab/>
        <w:t xml:space="preserve"> </w:t>
      </w:r>
    </w:p>
    <w:p w14:paraId="590BF02C" w14:textId="77777777" w:rsidR="004768D7" w:rsidRDefault="004768D7">
      <w:pPr>
        <w:jc w:val="both"/>
      </w:pPr>
    </w:p>
    <w:p w14:paraId="3A09A1AD" w14:textId="77777777" w:rsidR="004768D7" w:rsidRDefault="00000000">
      <w:pPr>
        <w:jc w:val="both"/>
      </w:pPr>
      <w:r>
        <w:t xml:space="preserve">Any notice alleging a breach of this Agreement must be in writing and be sent by overnight courier or delivered in person to the party's address set forth in this Agreement.  Any other notice required to be provided under this Agreement may be sent by United States mail or e-mail to the individual designated by the party’s; provided, with respect to notices sent by e-mail the sender receives and retains confirmation of successful transmittal to the recipient.  Such notices shall be effective on the date indicated in such confirmation.    </w:t>
      </w:r>
    </w:p>
    <w:p w14:paraId="1E8C2D96" w14:textId="77777777" w:rsidR="004768D7" w:rsidRDefault="004768D7">
      <w:pPr>
        <w:jc w:val="both"/>
      </w:pPr>
    </w:p>
    <w:p w14:paraId="02BD8EC4" w14:textId="77777777" w:rsidR="004768D7" w:rsidRDefault="00000000">
      <w:pPr>
        <w:jc w:val="both"/>
        <w:rPr>
          <w:b/>
        </w:rPr>
      </w:pPr>
      <w:r>
        <w:rPr>
          <w:b/>
        </w:rPr>
        <w:t>C.</w:t>
      </w:r>
      <w:r>
        <w:rPr>
          <w:b/>
        </w:rPr>
        <w:tab/>
      </w:r>
      <w:r>
        <w:rPr>
          <w:b/>
          <w:i/>
        </w:rPr>
        <w:t>Assignment</w:t>
      </w:r>
      <w:r>
        <w:rPr>
          <w:b/>
        </w:rPr>
        <w:t xml:space="preserve">.  </w:t>
      </w:r>
    </w:p>
    <w:p w14:paraId="3D1A9C51" w14:textId="77777777" w:rsidR="004768D7" w:rsidRDefault="004768D7">
      <w:pPr>
        <w:jc w:val="both"/>
        <w:rPr>
          <w:b/>
        </w:rPr>
      </w:pPr>
    </w:p>
    <w:p w14:paraId="40EBA239" w14:textId="77777777" w:rsidR="004768D7" w:rsidRDefault="00000000">
      <w:pPr>
        <w:jc w:val="both"/>
      </w:pPr>
      <w:r>
        <w:t>Neither party</w:t>
      </w:r>
      <w:r>
        <w:rPr>
          <w:b/>
        </w:rPr>
        <w:t xml:space="preserve"> </w:t>
      </w:r>
      <w:r>
        <w:t>shall assign its rights under this Agreement without the other party’s prior written consent, which consent shall not be unreasonably withheld, delayed or denied.  Notwithstanding the foregoing, Everblue may upon written notice to Licensee assign this Agreement to an Affiliate or a third party that acquires all or substantially all of Everblue’s equity or assets.  This Agreement shall be binding upon and inure to the benefit of Everblue and Licensee and their successors and permitted assigns.</w:t>
      </w:r>
    </w:p>
    <w:p w14:paraId="2ABB4A89" w14:textId="77777777" w:rsidR="004768D7" w:rsidRDefault="004768D7">
      <w:pPr>
        <w:jc w:val="both"/>
        <w:rPr>
          <w:b/>
          <w:i/>
        </w:rPr>
      </w:pPr>
    </w:p>
    <w:p w14:paraId="6E273DD6" w14:textId="77777777" w:rsidR="004768D7" w:rsidRDefault="00000000">
      <w:pPr>
        <w:jc w:val="both"/>
        <w:rPr>
          <w:b/>
          <w:i/>
        </w:rPr>
      </w:pPr>
      <w:bookmarkStart w:id="7" w:name="_heading=h.1t3h5sf" w:colFirst="0" w:colLast="0"/>
      <w:bookmarkEnd w:id="7"/>
      <w:r>
        <w:rPr>
          <w:b/>
        </w:rPr>
        <w:t>D.</w:t>
      </w:r>
      <w:r>
        <w:rPr>
          <w:b/>
        </w:rPr>
        <w:tab/>
      </w:r>
      <w:r>
        <w:rPr>
          <w:b/>
          <w:i/>
        </w:rPr>
        <w:t xml:space="preserve">Publicity  </w:t>
      </w:r>
    </w:p>
    <w:p w14:paraId="727C334D" w14:textId="77777777" w:rsidR="004768D7" w:rsidRDefault="004768D7">
      <w:pPr>
        <w:ind w:left="810"/>
        <w:jc w:val="both"/>
      </w:pPr>
    </w:p>
    <w:p w14:paraId="21C8F4DB" w14:textId="77777777" w:rsidR="004768D7" w:rsidRDefault="00000000">
      <w:pPr>
        <w:jc w:val="both"/>
      </w:pPr>
      <w:r>
        <w:lastRenderedPageBreak/>
        <w:t xml:space="preserve">Everblue may use Licensee’s name and logo to identify Licensee as a customer of Everblue.  Subject to Licensee’s consent, which shall not be unreasonably withheld, delayed or denied, Everblue may prepare a press release, case study or other marketing collateral regarding Licensee’s use of the Software.  Upon termination of this Agreement, Everblue shall cease use of Licensee’s name and logo, but Everblue may continue to use Licensee’s name and logo in any materials produced prior to termination of this Agreement.  Except as provided herein, neither party shall use the name of the other party in publicity releases or similar activity without the consent of such other party. </w:t>
      </w:r>
    </w:p>
    <w:p w14:paraId="35662DFB" w14:textId="77777777" w:rsidR="004768D7" w:rsidRDefault="004768D7">
      <w:pPr>
        <w:jc w:val="both"/>
        <w:rPr>
          <w:b/>
          <w:i/>
        </w:rPr>
      </w:pPr>
    </w:p>
    <w:p w14:paraId="2BFEC768" w14:textId="77777777" w:rsidR="004768D7" w:rsidRDefault="00000000">
      <w:pPr>
        <w:pBdr>
          <w:top w:val="nil"/>
          <w:left w:val="nil"/>
          <w:bottom w:val="nil"/>
          <w:right w:val="nil"/>
          <w:between w:val="nil"/>
        </w:pBdr>
        <w:jc w:val="both"/>
        <w:rPr>
          <w:b/>
          <w:color w:val="000000"/>
        </w:rPr>
      </w:pPr>
      <w:bookmarkStart w:id="8" w:name="_heading=h.4d34og8" w:colFirst="0" w:colLast="0"/>
      <w:bookmarkEnd w:id="8"/>
      <w:r>
        <w:rPr>
          <w:b/>
          <w:color w:val="000000"/>
        </w:rPr>
        <w:t>E.</w:t>
      </w:r>
      <w:r>
        <w:rPr>
          <w:b/>
          <w:color w:val="000000"/>
        </w:rPr>
        <w:tab/>
      </w:r>
      <w:r>
        <w:rPr>
          <w:b/>
          <w:i/>
          <w:color w:val="000000"/>
        </w:rPr>
        <w:t>Independent Contractors</w:t>
      </w:r>
      <w:r>
        <w:rPr>
          <w:b/>
          <w:color w:val="000000"/>
        </w:rPr>
        <w:t xml:space="preserve">. </w:t>
      </w:r>
    </w:p>
    <w:p w14:paraId="6834B6B9" w14:textId="77777777" w:rsidR="004768D7" w:rsidRDefault="004768D7">
      <w:pPr>
        <w:pBdr>
          <w:top w:val="nil"/>
          <w:left w:val="nil"/>
          <w:bottom w:val="nil"/>
          <w:right w:val="nil"/>
          <w:between w:val="nil"/>
        </w:pBdr>
        <w:jc w:val="both"/>
        <w:rPr>
          <w:b/>
          <w:color w:val="000000"/>
        </w:rPr>
      </w:pPr>
    </w:p>
    <w:p w14:paraId="4952BE29" w14:textId="77777777" w:rsidR="004768D7" w:rsidRDefault="00000000">
      <w:pPr>
        <w:pBdr>
          <w:top w:val="nil"/>
          <w:left w:val="nil"/>
          <w:bottom w:val="nil"/>
          <w:right w:val="nil"/>
          <w:between w:val="nil"/>
        </w:pBdr>
        <w:jc w:val="both"/>
        <w:rPr>
          <w:color w:val="000000"/>
        </w:rPr>
      </w:pPr>
      <w:r>
        <w:rPr>
          <w:color w:val="000000"/>
        </w:rPr>
        <w:t>Licensee and Everblue are and shall remain independent contractors and nothing set out in this Agreement shall be deemed to constitute or create any joint venture, partnership or agency between the parties.  Neither party shall be deemed to be an employee or legal representative of the other nor shall either party have any right or authority to create any obligation on behalf of the other party.</w:t>
      </w:r>
    </w:p>
    <w:p w14:paraId="0655F467" w14:textId="77777777" w:rsidR="004768D7" w:rsidRDefault="004768D7">
      <w:pPr>
        <w:pBdr>
          <w:top w:val="nil"/>
          <w:left w:val="nil"/>
          <w:bottom w:val="nil"/>
          <w:right w:val="nil"/>
          <w:between w:val="nil"/>
        </w:pBdr>
        <w:ind w:left="288" w:firstLine="576"/>
        <w:jc w:val="both"/>
        <w:rPr>
          <w:color w:val="000000"/>
        </w:rPr>
      </w:pPr>
    </w:p>
    <w:p w14:paraId="2A8DCE2A" w14:textId="77777777" w:rsidR="004768D7" w:rsidRDefault="00000000">
      <w:pPr>
        <w:jc w:val="both"/>
        <w:rPr>
          <w:b/>
        </w:rPr>
      </w:pPr>
      <w:r>
        <w:rPr>
          <w:b/>
        </w:rPr>
        <w:t>F.</w:t>
      </w:r>
      <w:r>
        <w:rPr>
          <w:b/>
        </w:rPr>
        <w:tab/>
      </w:r>
      <w:r>
        <w:rPr>
          <w:b/>
          <w:i/>
        </w:rPr>
        <w:t>Waiver</w:t>
      </w:r>
      <w:r>
        <w:rPr>
          <w:b/>
        </w:rPr>
        <w:t xml:space="preserve">. </w:t>
      </w:r>
    </w:p>
    <w:p w14:paraId="1D2AE452" w14:textId="77777777" w:rsidR="004768D7" w:rsidRDefault="004768D7">
      <w:pPr>
        <w:jc w:val="both"/>
        <w:rPr>
          <w:b/>
        </w:rPr>
      </w:pPr>
    </w:p>
    <w:p w14:paraId="1185E712" w14:textId="77777777" w:rsidR="004768D7" w:rsidRDefault="00000000">
      <w:pPr>
        <w:jc w:val="both"/>
      </w:pPr>
      <w:r>
        <w:t>No waiver under this Agreement shall be valid or binding unless set forth in writing and duly executed by the party against whom enforcement of such waiver is sought.  Any such waiver shall constitute a waiver only with respect to the specific matter described therein and shall in no way impair the rights of the party granting such waiver in any other respect or at any other time.  Any delay or forbearance by either party in exercising any right hereunder shall not be deemed a waiver of that right.</w:t>
      </w:r>
    </w:p>
    <w:p w14:paraId="58FE69BD" w14:textId="77777777" w:rsidR="004768D7" w:rsidRDefault="004768D7">
      <w:pPr>
        <w:jc w:val="both"/>
        <w:rPr>
          <w:b/>
        </w:rPr>
      </w:pPr>
    </w:p>
    <w:p w14:paraId="332B6D73" w14:textId="77777777" w:rsidR="004768D7" w:rsidRDefault="00000000">
      <w:pPr>
        <w:jc w:val="both"/>
        <w:rPr>
          <w:b/>
        </w:rPr>
      </w:pPr>
      <w:bookmarkStart w:id="9" w:name="_heading=h.2s8eyo1" w:colFirst="0" w:colLast="0"/>
      <w:bookmarkEnd w:id="9"/>
      <w:r>
        <w:rPr>
          <w:b/>
        </w:rPr>
        <w:t>G.</w:t>
      </w:r>
      <w:r>
        <w:rPr>
          <w:b/>
        </w:rPr>
        <w:tab/>
      </w:r>
      <w:r>
        <w:rPr>
          <w:b/>
          <w:i/>
        </w:rPr>
        <w:t>Severability</w:t>
      </w:r>
      <w:r>
        <w:rPr>
          <w:b/>
        </w:rPr>
        <w:t xml:space="preserve">.  </w:t>
      </w:r>
    </w:p>
    <w:p w14:paraId="24129CEF" w14:textId="77777777" w:rsidR="004768D7" w:rsidRDefault="004768D7">
      <w:pPr>
        <w:jc w:val="both"/>
        <w:rPr>
          <w:b/>
        </w:rPr>
      </w:pPr>
    </w:p>
    <w:p w14:paraId="791B5397" w14:textId="77777777" w:rsidR="004768D7" w:rsidRDefault="00000000">
      <w:pPr>
        <w:jc w:val="both"/>
      </w:pPr>
      <w:r>
        <w:t xml:space="preserve">If any provision of this Agreement is judged by a court of competent jurisdiction to be invalid or unenforceable for any reason, such provision shall be construed to have been adjusted to the minimum extent necessary to cure such invalidity or unenforceability and the remaining provisions of this Agreement shall remain in full force and effect.  </w:t>
      </w:r>
    </w:p>
    <w:p w14:paraId="2862AEBC" w14:textId="77777777" w:rsidR="004768D7" w:rsidRDefault="004768D7">
      <w:pPr>
        <w:jc w:val="both"/>
      </w:pPr>
    </w:p>
    <w:p w14:paraId="6CD624E8" w14:textId="77777777" w:rsidR="004768D7" w:rsidRDefault="00000000">
      <w:pPr>
        <w:rPr>
          <w:b/>
        </w:rPr>
      </w:pPr>
      <w:r>
        <w:rPr>
          <w:b/>
        </w:rPr>
        <w:t xml:space="preserve">H. </w:t>
      </w:r>
      <w:r>
        <w:rPr>
          <w:b/>
        </w:rPr>
        <w:tab/>
      </w:r>
      <w:r>
        <w:rPr>
          <w:b/>
          <w:i/>
        </w:rPr>
        <w:t>Entire Agreement</w:t>
      </w:r>
      <w:r>
        <w:rPr>
          <w:b/>
        </w:rPr>
        <w:t xml:space="preserve">. </w:t>
      </w:r>
    </w:p>
    <w:p w14:paraId="6E52C47A" w14:textId="77777777" w:rsidR="004768D7" w:rsidRDefault="004768D7">
      <w:pPr>
        <w:rPr>
          <w:b/>
        </w:rPr>
      </w:pPr>
    </w:p>
    <w:p w14:paraId="7848613F" w14:textId="77777777" w:rsidR="004768D7" w:rsidRDefault="00000000">
      <w:r>
        <w:t xml:space="preserve">This Agreement sets forth the entire agreement and understanding between the parties with respect to the subject matter hereof and, except as specifically provided herein, supersedes all prior oral and written agreements, proposals, discussions and understandings between the parties with respect to the subject matter hereof, and neither party shall be bound by any conditions, inducements or representations other than as expressly provided for herein. This Agreement shall not be modified or amended except in writing signed by the parties hereto.  Neither this Agreement nor any Order will be construed against the party that has prepared such Agreement or Order, but instead will be construed as if both parties prepared the Agreement or Order.  In the event of a conflict between this Agreement and an Order, the terms of the Order shall control.  </w:t>
      </w:r>
    </w:p>
    <w:p w14:paraId="0BC7A181" w14:textId="77777777" w:rsidR="004768D7" w:rsidRDefault="004768D7">
      <w:pPr>
        <w:keepNext/>
        <w:keepLines/>
        <w:jc w:val="both"/>
      </w:pPr>
    </w:p>
    <w:p w14:paraId="048B8FD5" w14:textId="77777777" w:rsidR="004768D7" w:rsidRDefault="00000000">
      <w:pPr>
        <w:jc w:val="both"/>
        <w:rPr>
          <w:b/>
        </w:rPr>
      </w:pPr>
      <w:r>
        <w:rPr>
          <w:b/>
        </w:rPr>
        <w:t>Agreed to and accepted:</w:t>
      </w:r>
    </w:p>
    <w:p w14:paraId="79199A2B" w14:textId="77777777" w:rsidR="004768D7" w:rsidRDefault="004768D7"/>
    <w:p w14:paraId="663C61E0" w14:textId="77777777" w:rsidR="004768D7" w:rsidRDefault="00000000">
      <w:pPr>
        <w:rPr>
          <w:b/>
        </w:rPr>
      </w:pPr>
      <w:r>
        <w:rPr>
          <w:b/>
        </w:rPr>
        <w:t>JCN PARTNERS D/B/A EVERBLUE</w:t>
      </w:r>
      <w:r>
        <w:rPr>
          <w:b/>
        </w:rPr>
        <w:tab/>
      </w:r>
      <w:r>
        <w:rPr>
          <w:b/>
        </w:rPr>
        <w:tab/>
      </w:r>
      <w:r>
        <w:rPr>
          <w:b/>
        </w:rPr>
        <w:tab/>
      </w:r>
      <w:r>
        <w:rPr>
          <w:b/>
        </w:rPr>
        <w:tab/>
        <w:t>CUSTOMER</w:t>
      </w:r>
    </w:p>
    <w:p w14:paraId="3583AAC3" w14:textId="77777777" w:rsidR="004768D7" w:rsidRDefault="004768D7"/>
    <w:p w14:paraId="173AD342" w14:textId="77777777" w:rsidR="004768D7" w:rsidRDefault="00000000">
      <w:pPr>
        <w:rPr>
          <w:u w:val="single"/>
        </w:rPr>
      </w:pPr>
      <w:r>
        <w:t>By:</w:t>
      </w:r>
      <w:r>
        <w:tab/>
      </w:r>
      <w:r>
        <w:rPr>
          <w:u w:val="single"/>
        </w:rPr>
        <w:tab/>
      </w:r>
      <w:r>
        <w:rPr>
          <w:u w:val="single"/>
        </w:rPr>
        <w:tab/>
      </w:r>
      <w:r>
        <w:rPr>
          <w:u w:val="single"/>
        </w:rPr>
        <w:tab/>
      </w:r>
      <w:r>
        <w:rPr>
          <w:u w:val="single"/>
        </w:rPr>
        <w:tab/>
      </w:r>
      <w:r>
        <w:rPr>
          <w:u w:val="single"/>
        </w:rPr>
        <w:tab/>
      </w:r>
      <w:r>
        <w:rPr>
          <w:u w:val="single"/>
        </w:rPr>
        <w:tab/>
      </w:r>
      <w:r>
        <w:tab/>
      </w:r>
      <w:r>
        <w:rPr>
          <w:highlight w:val="yellow"/>
        </w:rPr>
        <w:t>By:</w:t>
      </w:r>
      <w:r>
        <w:t xml:space="preserve"> </w:t>
      </w:r>
      <w:r>
        <w:tab/>
      </w:r>
      <w:r>
        <w:rPr>
          <w:u w:val="single"/>
        </w:rPr>
        <w:tab/>
      </w:r>
      <w:r>
        <w:rPr>
          <w:u w:val="single"/>
        </w:rPr>
        <w:tab/>
      </w:r>
      <w:r>
        <w:rPr>
          <w:u w:val="single"/>
        </w:rPr>
        <w:tab/>
      </w:r>
      <w:r>
        <w:rPr>
          <w:u w:val="single"/>
        </w:rPr>
        <w:tab/>
      </w:r>
      <w:r>
        <w:rPr>
          <w:u w:val="single"/>
        </w:rPr>
        <w:tab/>
      </w:r>
      <w:r>
        <w:rPr>
          <w:u w:val="single"/>
        </w:rPr>
        <w:tab/>
      </w:r>
    </w:p>
    <w:p w14:paraId="46C74B57" w14:textId="77777777" w:rsidR="004768D7" w:rsidRDefault="004768D7"/>
    <w:p w14:paraId="66A22391" w14:textId="77777777" w:rsidR="004768D7" w:rsidRDefault="00000000">
      <w:pPr>
        <w:rPr>
          <w:u w:val="single"/>
        </w:rPr>
      </w:pPr>
      <w:r>
        <w:t>Name:</w:t>
      </w:r>
      <w:r>
        <w:tab/>
      </w:r>
      <w:r>
        <w:rPr>
          <w:u w:val="single"/>
        </w:rPr>
        <w:t>Chris Boggiano</w:t>
      </w:r>
      <w:r>
        <w:rPr>
          <w:u w:val="single"/>
        </w:rPr>
        <w:tab/>
      </w:r>
      <w:r>
        <w:rPr>
          <w:u w:val="single"/>
        </w:rPr>
        <w:tab/>
      </w:r>
      <w:r>
        <w:rPr>
          <w:u w:val="single"/>
        </w:rPr>
        <w:tab/>
      </w:r>
      <w:r>
        <w:rPr>
          <w:u w:val="single"/>
        </w:rPr>
        <w:tab/>
      </w:r>
      <w:r>
        <w:rPr>
          <w:u w:val="single"/>
        </w:rPr>
        <w:tab/>
      </w:r>
      <w:r>
        <w:tab/>
      </w:r>
      <w:r>
        <w:rPr>
          <w:highlight w:val="yellow"/>
        </w:rPr>
        <w:t>Name:</w:t>
      </w:r>
      <w:r>
        <w:tab/>
      </w:r>
      <w:r>
        <w:rPr>
          <w:u w:val="single"/>
        </w:rPr>
        <w:tab/>
      </w:r>
      <w:r>
        <w:rPr>
          <w:u w:val="single"/>
        </w:rPr>
        <w:tab/>
      </w:r>
      <w:r>
        <w:rPr>
          <w:u w:val="single"/>
        </w:rPr>
        <w:tab/>
      </w:r>
      <w:r>
        <w:rPr>
          <w:u w:val="single"/>
        </w:rPr>
        <w:tab/>
      </w:r>
      <w:r>
        <w:rPr>
          <w:u w:val="single"/>
        </w:rPr>
        <w:tab/>
      </w:r>
      <w:r>
        <w:rPr>
          <w:u w:val="single"/>
        </w:rPr>
        <w:tab/>
      </w:r>
    </w:p>
    <w:p w14:paraId="753B5F25" w14:textId="77777777" w:rsidR="004768D7" w:rsidRDefault="00000000">
      <w:r>
        <w:t>Title:</w:t>
      </w:r>
      <w:r>
        <w:tab/>
      </w:r>
      <w:r>
        <w:rPr>
          <w:u w:val="single"/>
        </w:rPr>
        <w:t>President</w:t>
      </w:r>
      <w:r>
        <w:rPr>
          <w:u w:val="single"/>
        </w:rPr>
        <w:tab/>
      </w:r>
      <w:r>
        <w:rPr>
          <w:u w:val="single"/>
        </w:rPr>
        <w:tab/>
      </w:r>
      <w:r>
        <w:rPr>
          <w:u w:val="single"/>
        </w:rPr>
        <w:tab/>
      </w:r>
      <w:r>
        <w:rPr>
          <w:u w:val="single"/>
        </w:rPr>
        <w:tab/>
      </w:r>
      <w:r>
        <w:rPr>
          <w:u w:val="single"/>
        </w:rPr>
        <w:tab/>
      </w:r>
      <w:r>
        <w:tab/>
      </w:r>
      <w:r>
        <w:rPr>
          <w:highlight w:val="yellow"/>
        </w:rPr>
        <w:t>Title:</w:t>
      </w:r>
      <w:r>
        <w:t xml:space="preserve"> </w:t>
      </w:r>
      <w:r>
        <w:tab/>
      </w:r>
      <w:r>
        <w:rPr>
          <w:u w:val="single"/>
        </w:rPr>
        <w:tab/>
      </w:r>
      <w:r>
        <w:rPr>
          <w:u w:val="single"/>
        </w:rPr>
        <w:tab/>
      </w:r>
      <w:r>
        <w:rPr>
          <w:u w:val="single"/>
        </w:rPr>
        <w:tab/>
      </w:r>
      <w:r>
        <w:rPr>
          <w:u w:val="single"/>
        </w:rPr>
        <w:tab/>
      </w:r>
      <w:r>
        <w:rPr>
          <w:u w:val="single"/>
        </w:rPr>
        <w:tab/>
      </w:r>
      <w:r>
        <w:rPr>
          <w:u w:val="single"/>
        </w:rPr>
        <w:tab/>
      </w:r>
    </w:p>
    <w:p w14:paraId="01BDF6BF" w14:textId="03B187BC" w:rsidR="004768D7" w:rsidRDefault="00000000">
      <w:r>
        <w:t>Date:</w:t>
      </w:r>
      <w:r>
        <w:tab/>
      </w:r>
      <w:r w:rsidR="00F902DD">
        <w:rPr>
          <w:u w:val="single"/>
        </w:rPr>
        <w:t>2</w:t>
      </w:r>
      <w:r>
        <w:rPr>
          <w:u w:val="single"/>
        </w:rPr>
        <w:t>/1/2022</w:t>
      </w:r>
      <w:r w:rsidR="00F902DD">
        <w:rPr>
          <w:u w:val="single"/>
        </w:rPr>
        <w:t>6</w:t>
      </w:r>
      <w:r>
        <w:rPr>
          <w:u w:val="single"/>
        </w:rPr>
        <w:tab/>
      </w:r>
      <w:r>
        <w:rPr>
          <w:u w:val="single"/>
        </w:rPr>
        <w:tab/>
      </w:r>
      <w:r>
        <w:rPr>
          <w:u w:val="single"/>
        </w:rPr>
        <w:tab/>
      </w:r>
      <w:r>
        <w:rPr>
          <w:u w:val="single"/>
        </w:rPr>
        <w:tab/>
      </w:r>
      <w:r>
        <w:rPr>
          <w:u w:val="single"/>
        </w:rPr>
        <w:tab/>
      </w:r>
      <w:r>
        <w:tab/>
      </w:r>
      <w:r>
        <w:rPr>
          <w:highlight w:val="yellow"/>
        </w:rPr>
        <w:t>Date:</w:t>
      </w:r>
      <w:r>
        <w:t xml:space="preserve"> </w:t>
      </w:r>
      <w:r>
        <w:tab/>
      </w:r>
      <w:r>
        <w:rPr>
          <w:u w:val="single"/>
        </w:rPr>
        <w:tab/>
      </w:r>
      <w:r>
        <w:rPr>
          <w:u w:val="single"/>
        </w:rPr>
        <w:tab/>
      </w:r>
      <w:r>
        <w:rPr>
          <w:u w:val="single"/>
        </w:rPr>
        <w:tab/>
      </w:r>
      <w:r>
        <w:rPr>
          <w:u w:val="single"/>
        </w:rPr>
        <w:tab/>
      </w:r>
      <w:r>
        <w:rPr>
          <w:u w:val="single"/>
        </w:rPr>
        <w:tab/>
      </w:r>
      <w:r>
        <w:rPr>
          <w:u w:val="single"/>
        </w:rPr>
        <w:tab/>
      </w:r>
    </w:p>
    <w:p w14:paraId="6FAFAADE" w14:textId="77777777" w:rsidR="004768D7" w:rsidRDefault="004768D7"/>
    <w:p w14:paraId="413AEA4E" w14:textId="77777777" w:rsidR="004768D7" w:rsidRDefault="004768D7"/>
    <w:p w14:paraId="0C3B9312" w14:textId="77777777" w:rsidR="004768D7" w:rsidRDefault="00000000">
      <w:pPr>
        <w:keepNext/>
        <w:keepLines/>
        <w:jc w:val="center"/>
      </w:pPr>
      <w:r>
        <w:br w:type="page"/>
      </w:r>
    </w:p>
    <w:p w14:paraId="6485E01F" w14:textId="77777777" w:rsidR="004768D7" w:rsidRDefault="00000000">
      <w:pPr>
        <w:keepNext/>
        <w:keepLines/>
        <w:jc w:val="center"/>
        <w:rPr>
          <w:b/>
        </w:rPr>
      </w:pPr>
      <w:r>
        <w:rPr>
          <w:b/>
        </w:rPr>
        <w:lastRenderedPageBreak/>
        <w:t>EXHIBIT 1</w:t>
      </w:r>
    </w:p>
    <w:p w14:paraId="7EF3E325" w14:textId="77777777" w:rsidR="004768D7" w:rsidRDefault="00000000">
      <w:pPr>
        <w:keepNext/>
        <w:keepLines/>
        <w:jc w:val="center"/>
        <w:rPr>
          <w:b/>
        </w:rPr>
      </w:pPr>
      <w:r>
        <w:rPr>
          <w:b/>
        </w:rPr>
        <w:t>ORDER # 1</w:t>
      </w:r>
    </w:p>
    <w:p w14:paraId="6D5DF322" w14:textId="77777777" w:rsidR="004768D7" w:rsidRDefault="004768D7">
      <w:pPr>
        <w:keepNext/>
        <w:keepLines/>
        <w:jc w:val="both"/>
      </w:pPr>
    </w:p>
    <w:p w14:paraId="48454062" w14:textId="7A5BEB0A" w:rsidR="004768D7" w:rsidRDefault="00000000">
      <w:pPr>
        <w:jc w:val="both"/>
      </w:pPr>
      <w:r>
        <w:t>This Order #1 to Master Software License Agreement (the “</w:t>
      </w:r>
      <w:r>
        <w:rPr>
          <w:b/>
        </w:rPr>
        <w:t>Order</w:t>
      </w:r>
      <w:r>
        <w:t xml:space="preserve">”) is made and entered into effective this </w:t>
      </w:r>
      <w:r>
        <w:rPr>
          <w:highlight w:val="yellow"/>
        </w:rPr>
        <w:t xml:space="preserve">1st day of </w:t>
      </w:r>
      <w:proofErr w:type="gramStart"/>
      <w:r w:rsidR="00F902DD">
        <w:rPr>
          <w:highlight w:val="yellow"/>
        </w:rPr>
        <w:t>February</w:t>
      </w:r>
      <w:r>
        <w:rPr>
          <w:highlight w:val="yellow"/>
        </w:rPr>
        <w:t>,</w:t>
      </w:r>
      <w:proofErr w:type="gramEnd"/>
      <w:r>
        <w:rPr>
          <w:highlight w:val="yellow"/>
        </w:rPr>
        <w:t xml:space="preserve"> 202</w:t>
      </w:r>
      <w:r w:rsidR="00F902DD">
        <w:t>6</w:t>
      </w:r>
      <w:r>
        <w:t xml:space="preserve"> (“</w:t>
      </w:r>
      <w:r>
        <w:rPr>
          <w:b/>
        </w:rPr>
        <w:t>Order</w:t>
      </w:r>
      <w:r>
        <w:t xml:space="preserve"> </w:t>
      </w:r>
      <w:r>
        <w:rPr>
          <w:b/>
        </w:rPr>
        <w:t>Effective</w:t>
      </w:r>
      <w:r>
        <w:t xml:space="preserve"> </w:t>
      </w:r>
      <w:r>
        <w:rPr>
          <w:b/>
        </w:rPr>
        <w:t>Date”</w:t>
      </w:r>
      <w:r>
        <w:t>) by and between:</w:t>
      </w:r>
    </w:p>
    <w:p w14:paraId="23C3D222" w14:textId="77777777" w:rsidR="004768D7" w:rsidRDefault="004768D7">
      <w:pPr>
        <w:jc w:val="both"/>
      </w:pPr>
    </w:p>
    <w:tbl>
      <w:tblPr>
        <w:tblStyle w:val="a0"/>
        <w:tblW w:w="10728" w:type="dxa"/>
        <w:tblLayout w:type="fixed"/>
        <w:tblLook w:val="0000" w:firstRow="0" w:lastRow="0" w:firstColumn="0" w:lastColumn="0" w:noHBand="0" w:noVBand="0"/>
      </w:tblPr>
      <w:tblGrid>
        <w:gridCol w:w="5778"/>
        <w:gridCol w:w="4950"/>
      </w:tblGrid>
      <w:tr w:rsidR="004768D7" w14:paraId="5117CA54" w14:textId="77777777">
        <w:tc>
          <w:tcPr>
            <w:tcW w:w="5778" w:type="dxa"/>
          </w:tcPr>
          <w:p w14:paraId="2A6136B9" w14:textId="77777777" w:rsidR="004768D7" w:rsidRDefault="00000000">
            <w:pPr>
              <w:rPr>
                <w:b/>
              </w:rPr>
            </w:pPr>
            <w:r>
              <w:rPr>
                <w:b/>
              </w:rPr>
              <w:t xml:space="preserve">JCN Partners, Inc d/b/a Everblue (“Everblue”) </w:t>
            </w:r>
          </w:p>
        </w:tc>
        <w:tc>
          <w:tcPr>
            <w:tcW w:w="4950" w:type="dxa"/>
          </w:tcPr>
          <w:p w14:paraId="6E7D1EE9" w14:textId="77777777" w:rsidR="004768D7" w:rsidRPr="00F902DD" w:rsidRDefault="00000000">
            <w:pPr>
              <w:jc w:val="both"/>
              <w:rPr>
                <w:b/>
              </w:rPr>
            </w:pPr>
            <w:r w:rsidRPr="00F902DD">
              <w:rPr>
                <w:b/>
              </w:rPr>
              <w:t>Customer Name (“Licensee”)</w:t>
            </w:r>
          </w:p>
        </w:tc>
      </w:tr>
      <w:tr w:rsidR="004768D7" w14:paraId="36B99633" w14:textId="77777777">
        <w:tc>
          <w:tcPr>
            <w:tcW w:w="5778" w:type="dxa"/>
          </w:tcPr>
          <w:p w14:paraId="18B9D1C2" w14:textId="77777777" w:rsidR="004768D7" w:rsidRDefault="00000000">
            <w:pPr>
              <w:rPr>
                <w:b/>
              </w:rPr>
            </w:pPr>
            <w:r>
              <w:rPr>
                <w:b/>
              </w:rPr>
              <w:t>8720 Camberly Rd</w:t>
            </w:r>
          </w:p>
        </w:tc>
        <w:tc>
          <w:tcPr>
            <w:tcW w:w="4950" w:type="dxa"/>
          </w:tcPr>
          <w:p w14:paraId="2BB0BFC4" w14:textId="25A42F35" w:rsidR="004768D7" w:rsidRPr="00F902DD" w:rsidRDefault="00F902DD">
            <w:pPr>
              <w:jc w:val="both"/>
              <w:rPr>
                <w:b/>
              </w:rPr>
            </w:pPr>
            <w:r w:rsidRPr="00F902DD">
              <w:rPr>
                <w:b/>
              </w:rPr>
              <w:t xml:space="preserve">3300 W Sahara Ave #480 </w:t>
            </w:r>
          </w:p>
        </w:tc>
      </w:tr>
      <w:tr w:rsidR="004768D7" w14:paraId="09867001" w14:textId="77777777">
        <w:tc>
          <w:tcPr>
            <w:tcW w:w="5778" w:type="dxa"/>
          </w:tcPr>
          <w:p w14:paraId="08C3EDC2" w14:textId="77777777" w:rsidR="004768D7" w:rsidRDefault="00000000">
            <w:pPr>
              <w:rPr>
                <w:b/>
              </w:rPr>
            </w:pPr>
            <w:r>
              <w:rPr>
                <w:b/>
              </w:rPr>
              <w:t>Huntersville, North Carolina 28078</w:t>
            </w:r>
          </w:p>
        </w:tc>
        <w:tc>
          <w:tcPr>
            <w:tcW w:w="4950" w:type="dxa"/>
          </w:tcPr>
          <w:p w14:paraId="5F84ED0A" w14:textId="276E8716" w:rsidR="004768D7" w:rsidRPr="00F902DD" w:rsidRDefault="00F902DD">
            <w:pPr>
              <w:jc w:val="both"/>
              <w:rPr>
                <w:b/>
              </w:rPr>
            </w:pPr>
            <w:r w:rsidRPr="00F902DD">
              <w:rPr>
                <w:b/>
              </w:rPr>
              <w:t>Las Vegas, NV 89102</w:t>
            </w:r>
          </w:p>
        </w:tc>
      </w:tr>
    </w:tbl>
    <w:p w14:paraId="058381E7" w14:textId="77777777" w:rsidR="004768D7" w:rsidRDefault="004768D7">
      <w:pPr>
        <w:jc w:val="both"/>
      </w:pPr>
    </w:p>
    <w:p w14:paraId="211B1C7D" w14:textId="77777777" w:rsidR="004768D7" w:rsidRDefault="00000000">
      <w:pPr>
        <w:pBdr>
          <w:top w:val="nil"/>
          <w:left w:val="nil"/>
          <w:bottom w:val="nil"/>
          <w:right w:val="nil"/>
          <w:between w:val="nil"/>
        </w:pBdr>
        <w:tabs>
          <w:tab w:val="left" w:pos="819"/>
        </w:tabs>
        <w:spacing w:after="120"/>
        <w:ind w:right="120"/>
        <w:jc w:val="both"/>
        <w:rPr>
          <w:color w:val="000000"/>
        </w:rPr>
      </w:pPr>
      <w:r>
        <w:rPr>
          <w:color w:val="000000"/>
        </w:rPr>
        <w:t xml:space="preserve">WHEREAS, Everblue and </w:t>
      </w:r>
      <w:r w:rsidR="00A54065">
        <w:t xml:space="preserve">Licensee </w:t>
      </w:r>
      <w:r>
        <w:rPr>
          <w:color w:val="000000"/>
        </w:rPr>
        <w:t>have previously entered into that certain Master Software License Agreement (the “</w:t>
      </w:r>
      <w:r>
        <w:rPr>
          <w:b/>
          <w:color w:val="000000"/>
        </w:rPr>
        <w:t>Agreement</w:t>
      </w:r>
      <w:r>
        <w:rPr>
          <w:color w:val="000000"/>
        </w:rPr>
        <w:t>”) and Licensee desires to license from Everblue the software identified herein (the “</w:t>
      </w:r>
      <w:r>
        <w:rPr>
          <w:b/>
          <w:color w:val="000000"/>
        </w:rPr>
        <w:t>Software</w:t>
      </w:r>
      <w:r>
        <w:rPr>
          <w:color w:val="000000"/>
        </w:rPr>
        <w:t xml:space="preserve">”) and retain Everblue to provide certain implementation services and support services, as set out herein, subject to the Agreement and this Order.  </w:t>
      </w:r>
    </w:p>
    <w:p w14:paraId="2820A946" w14:textId="77777777" w:rsidR="004768D7" w:rsidRDefault="00000000">
      <w:pPr>
        <w:pBdr>
          <w:top w:val="nil"/>
          <w:left w:val="nil"/>
          <w:bottom w:val="nil"/>
          <w:right w:val="nil"/>
          <w:between w:val="nil"/>
        </w:pBdr>
        <w:tabs>
          <w:tab w:val="left" w:pos="819"/>
        </w:tabs>
        <w:spacing w:after="120"/>
        <w:ind w:right="120"/>
        <w:jc w:val="both"/>
        <w:rPr>
          <w:color w:val="000000"/>
        </w:rPr>
      </w:pPr>
      <w:r>
        <w:rPr>
          <w:color w:val="000000"/>
        </w:rPr>
        <w:t xml:space="preserve">NOW THEREFORE, in consideration of the promises set out herein, the parties hereby agree as follows:    </w:t>
      </w:r>
    </w:p>
    <w:p w14:paraId="080AAF4F" w14:textId="77777777" w:rsidR="004768D7" w:rsidRDefault="00000000">
      <w:pPr>
        <w:jc w:val="both"/>
        <w:rPr>
          <w:b/>
        </w:rPr>
      </w:pPr>
      <w:r>
        <w:rPr>
          <w:b/>
        </w:rPr>
        <w:t>1.</w:t>
      </w:r>
      <w:r>
        <w:rPr>
          <w:b/>
        </w:rPr>
        <w:tab/>
        <w:t>OVERVIEW</w:t>
      </w:r>
    </w:p>
    <w:p w14:paraId="1CF42B1D" w14:textId="77777777" w:rsidR="004768D7" w:rsidRDefault="004768D7">
      <w:pPr>
        <w:tabs>
          <w:tab w:val="left" w:pos="990"/>
        </w:tabs>
        <w:spacing w:line="252" w:lineRule="auto"/>
        <w:ind w:right="1270"/>
        <w:jc w:val="both"/>
      </w:pPr>
    </w:p>
    <w:p w14:paraId="5E26C0F7" w14:textId="5BC4F40E" w:rsidR="004768D7" w:rsidRDefault="00000000">
      <w:pPr>
        <w:tabs>
          <w:tab w:val="left" w:pos="990"/>
        </w:tabs>
      </w:pPr>
      <w:r>
        <w:t xml:space="preserve">Licensee desires to </w:t>
      </w:r>
      <w:r w:rsidR="009D441F">
        <w:t>accept and process applications</w:t>
      </w:r>
      <w:r>
        <w:t xml:space="preserve"> </w:t>
      </w:r>
      <w:r w:rsidR="009D441F">
        <w:t>from and for</w:t>
      </w:r>
      <w:r>
        <w:t xml:space="preserve"> Authorized Users. Everblue will create an online portal to register Authorized Users, </w:t>
      </w:r>
      <w:r w:rsidR="009D441F">
        <w:t xml:space="preserve">accept applications, process applications, provide support, </w:t>
      </w:r>
      <w:r>
        <w:t xml:space="preserve">and provide other functionality as further described in this Order. </w:t>
      </w:r>
    </w:p>
    <w:p w14:paraId="0FC59DDF" w14:textId="77777777" w:rsidR="004768D7" w:rsidRDefault="004768D7">
      <w:pPr>
        <w:tabs>
          <w:tab w:val="left" w:pos="990"/>
        </w:tabs>
      </w:pPr>
    </w:p>
    <w:p w14:paraId="2B463B32" w14:textId="77777777" w:rsidR="004768D7" w:rsidRDefault="00000000">
      <w:pPr>
        <w:numPr>
          <w:ilvl w:val="0"/>
          <w:numId w:val="3"/>
        </w:numPr>
        <w:ind w:left="720" w:hanging="720"/>
        <w:jc w:val="both"/>
        <w:rPr>
          <w:b/>
        </w:rPr>
      </w:pPr>
      <w:r>
        <w:rPr>
          <w:b/>
        </w:rPr>
        <w:t>ORDER TERM</w:t>
      </w:r>
    </w:p>
    <w:p w14:paraId="4059B612" w14:textId="77777777" w:rsidR="004768D7" w:rsidRDefault="004768D7">
      <w:pPr>
        <w:ind w:left="360"/>
        <w:jc w:val="both"/>
        <w:rPr>
          <w:b/>
        </w:rPr>
      </w:pPr>
    </w:p>
    <w:p w14:paraId="4CAAA043" w14:textId="77777777" w:rsidR="004768D7" w:rsidRDefault="00000000">
      <w:r>
        <w:t>The term of this Order shall commence on the Order Effective Date and remain in effect for an initial term of twelve (12) months (the “</w:t>
      </w:r>
      <w:r>
        <w:rPr>
          <w:b/>
        </w:rPr>
        <w:t>Initial Order Term</w:t>
      </w:r>
      <w:r>
        <w:t>”).   The Order Term shall automatically renew in additional twelve (12) month terms (each a “</w:t>
      </w:r>
      <w:r>
        <w:rPr>
          <w:b/>
        </w:rPr>
        <w:t>Renewal Term</w:t>
      </w:r>
      <w:r>
        <w:t>” and collectively with the Initial Order Term, the “</w:t>
      </w:r>
      <w:r>
        <w:rPr>
          <w:b/>
        </w:rPr>
        <w:t>Order Term</w:t>
      </w:r>
      <w:r>
        <w:t>”)</w:t>
      </w:r>
      <w:r>
        <w:rPr>
          <w:b/>
        </w:rPr>
        <w:t xml:space="preserve"> </w:t>
      </w:r>
      <w:r>
        <w:t>as provided in the Agreement.  Everblue may during each annual renewal term increase the fees by up to 3% or the rate of U.S. Department of Commerce’s personal-consumption-expenditures index.</w:t>
      </w:r>
    </w:p>
    <w:p w14:paraId="48D30E5E" w14:textId="77777777" w:rsidR="004768D7" w:rsidRDefault="004768D7">
      <w:pPr>
        <w:pBdr>
          <w:top w:val="nil"/>
          <w:left w:val="nil"/>
          <w:bottom w:val="nil"/>
          <w:right w:val="nil"/>
          <w:between w:val="nil"/>
        </w:pBdr>
        <w:ind w:right="1270"/>
        <w:rPr>
          <w:color w:val="000000"/>
        </w:rPr>
      </w:pPr>
    </w:p>
    <w:p w14:paraId="63DB18CB" w14:textId="77777777" w:rsidR="004768D7" w:rsidRDefault="00000000">
      <w:pPr>
        <w:rPr>
          <w:b/>
        </w:rPr>
      </w:pPr>
      <w:r>
        <w:rPr>
          <w:b/>
        </w:rPr>
        <w:t>3.</w:t>
      </w:r>
      <w:r>
        <w:rPr>
          <w:b/>
        </w:rPr>
        <w:tab/>
        <w:t>SOFTWARE</w:t>
      </w:r>
    </w:p>
    <w:p w14:paraId="67530C1E" w14:textId="77777777" w:rsidR="004768D7" w:rsidRDefault="004768D7"/>
    <w:tbl>
      <w:tblPr>
        <w:tblStyle w:val="a1"/>
        <w:tblW w:w="49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0"/>
        <w:gridCol w:w="1710"/>
      </w:tblGrid>
      <w:tr w:rsidR="004768D7" w14:paraId="3B6026F1" w14:textId="77777777">
        <w:tc>
          <w:tcPr>
            <w:tcW w:w="3240" w:type="dxa"/>
            <w:shd w:val="clear" w:color="auto" w:fill="4F81BD"/>
          </w:tcPr>
          <w:p w14:paraId="7804DC12" w14:textId="77777777" w:rsidR="004768D7" w:rsidRDefault="00000000">
            <w:pPr>
              <w:pBdr>
                <w:top w:val="nil"/>
                <w:left w:val="nil"/>
                <w:bottom w:val="nil"/>
                <w:right w:val="nil"/>
                <w:between w:val="nil"/>
              </w:pBd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Product Name</w:t>
            </w:r>
          </w:p>
        </w:tc>
        <w:tc>
          <w:tcPr>
            <w:tcW w:w="1710" w:type="dxa"/>
            <w:shd w:val="clear" w:color="auto" w:fill="4F81BD"/>
          </w:tcPr>
          <w:p w14:paraId="6D7BA46F" w14:textId="77777777" w:rsidR="004768D7" w:rsidRDefault="00000000">
            <w:pPr>
              <w:pBdr>
                <w:top w:val="nil"/>
                <w:left w:val="nil"/>
                <w:bottom w:val="nil"/>
                <w:right w:val="nil"/>
                <w:between w:val="nil"/>
              </w:pBd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Term of License</w:t>
            </w:r>
          </w:p>
        </w:tc>
      </w:tr>
      <w:tr w:rsidR="004768D7" w14:paraId="2F3203F4" w14:textId="77777777">
        <w:trPr>
          <w:trHeight w:val="188"/>
        </w:trPr>
        <w:tc>
          <w:tcPr>
            <w:tcW w:w="3240" w:type="dxa"/>
          </w:tcPr>
          <w:p w14:paraId="72C2C5B0" w14:textId="77777777" w:rsidR="004768D7" w:rsidRDefault="00000000">
            <w:pPr>
              <w:rPr>
                <w:rFonts w:ascii="Arial Narrow" w:eastAsia="Arial Narrow" w:hAnsi="Arial Narrow" w:cs="Arial Narrow"/>
                <w:sz w:val="16"/>
                <w:szCs w:val="16"/>
              </w:rPr>
            </w:pPr>
            <w:r>
              <w:rPr>
                <w:rFonts w:ascii="Arial Narrow" w:eastAsia="Arial Narrow" w:hAnsi="Arial Narrow" w:cs="Arial Narrow"/>
                <w:sz w:val="16"/>
                <w:szCs w:val="16"/>
              </w:rPr>
              <w:t>Everblue Credentialing Platform</w:t>
            </w:r>
          </w:p>
        </w:tc>
        <w:tc>
          <w:tcPr>
            <w:tcW w:w="1710" w:type="dxa"/>
          </w:tcPr>
          <w:p w14:paraId="3526DE7C" w14:textId="77777777" w:rsidR="004768D7" w:rsidRDefault="00000000">
            <w:pPr>
              <w:pBdr>
                <w:top w:val="nil"/>
                <w:left w:val="nil"/>
                <w:bottom w:val="nil"/>
                <w:right w:val="nil"/>
                <w:between w:val="nil"/>
              </w:pBdr>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1 year</w:t>
            </w:r>
          </w:p>
        </w:tc>
      </w:tr>
      <w:tr w:rsidR="004768D7" w14:paraId="54332E35" w14:textId="77777777">
        <w:trPr>
          <w:trHeight w:val="188"/>
        </w:trPr>
        <w:tc>
          <w:tcPr>
            <w:tcW w:w="3240" w:type="dxa"/>
          </w:tcPr>
          <w:p w14:paraId="2CCE775E" w14:textId="77777777" w:rsidR="004768D7" w:rsidRDefault="004768D7">
            <w:pPr>
              <w:rPr>
                <w:rFonts w:ascii="Arial Narrow" w:eastAsia="Arial Narrow" w:hAnsi="Arial Narrow" w:cs="Arial Narrow"/>
                <w:color w:val="000000"/>
                <w:sz w:val="16"/>
                <w:szCs w:val="16"/>
              </w:rPr>
            </w:pPr>
          </w:p>
        </w:tc>
        <w:tc>
          <w:tcPr>
            <w:tcW w:w="1710" w:type="dxa"/>
          </w:tcPr>
          <w:p w14:paraId="07C60ED1" w14:textId="77777777" w:rsidR="004768D7" w:rsidRDefault="004768D7">
            <w:pPr>
              <w:pBdr>
                <w:top w:val="nil"/>
                <w:left w:val="nil"/>
                <w:bottom w:val="nil"/>
                <w:right w:val="nil"/>
                <w:between w:val="nil"/>
              </w:pBdr>
              <w:rPr>
                <w:rFonts w:ascii="Arial Narrow" w:eastAsia="Arial Narrow" w:hAnsi="Arial Narrow" w:cs="Arial Narrow"/>
                <w:color w:val="000000"/>
                <w:sz w:val="16"/>
                <w:szCs w:val="16"/>
              </w:rPr>
            </w:pPr>
          </w:p>
        </w:tc>
      </w:tr>
    </w:tbl>
    <w:p w14:paraId="4A808FA1" w14:textId="77777777" w:rsidR="004768D7" w:rsidRDefault="004768D7">
      <w:pPr>
        <w:pBdr>
          <w:top w:val="nil"/>
          <w:left w:val="nil"/>
          <w:bottom w:val="nil"/>
          <w:right w:val="nil"/>
          <w:between w:val="nil"/>
        </w:pBdr>
        <w:rPr>
          <w:color w:val="000000"/>
          <w:sz w:val="22"/>
          <w:szCs w:val="22"/>
        </w:rPr>
      </w:pPr>
    </w:p>
    <w:p w14:paraId="4112EE4D" w14:textId="77777777" w:rsidR="004768D7" w:rsidRDefault="00000000">
      <w:pPr>
        <w:pBdr>
          <w:top w:val="nil"/>
          <w:left w:val="nil"/>
          <w:bottom w:val="nil"/>
          <w:right w:val="nil"/>
          <w:between w:val="nil"/>
        </w:pBdr>
        <w:rPr>
          <w:b/>
          <w:color w:val="000000"/>
        </w:rPr>
      </w:pPr>
      <w:r>
        <w:rPr>
          <w:b/>
          <w:color w:val="000000"/>
        </w:rPr>
        <w:t>4.</w:t>
      </w:r>
      <w:r>
        <w:rPr>
          <w:b/>
          <w:color w:val="000000"/>
        </w:rPr>
        <w:tab/>
        <w:t>SCOPE OF LICENSE</w:t>
      </w:r>
    </w:p>
    <w:p w14:paraId="0E4CDF82" w14:textId="77777777" w:rsidR="004768D7" w:rsidRDefault="004768D7">
      <w:pPr>
        <w:pBdr>
          <w:top w:val="nil"/>
          <w:left w:val="nil"/>
          <w:bottom w:val="nil"/>
          <w:right w:val="nil"/>
          <w:between w:val="nil"/>
        </w:pBdr>
        <w:rPr>
          <w:b/>
          <w:color w:val="000000"/>
        </w:rPr>
      </w:pPr>
    </w:p>
    <w:p w14:paraId="36274868" w14:textId="409F4EEC" w:rsidR="004768D7" w:rsidRDefault="00F902DD">
      <w:pPr>
        <w:pBdr>
          <w:top w:val="nil"/>
          <w:left w:val="nil"/>
          <w:bottom w:val="nil"/>
          <w:right w:val="nil"/>
          <w:between w:val="nil"/>
        </w:pBdr>
        <w:ind w:firstLine="720"/>
        <w:rPr>
          <w:b/>
          <w:color w:val="000000"/>
        </w:rPr>
      </w:pPr>
      <w:r>
        <w:rPr>
          <w:b/>
          <w:color w:val="000000"/>
        </w:rPr>
        <w:t xml:space="preserve">See Exhibit </w:t>
      </w:r>
      <w:r w:rsidR="00A233D1">
        <w:rPr>
          <w:b/>
          <w:color w:val="000000"/>
        </w:rPr>
        <w:t>1A</w:t>
      </w:r>
      <w:r>
        <w:rPr>
          <w:b/>
          <w:color w:val="000000"/>
        </w:rPr>
        <w:t xml:space="preserve"> </w:t>
      </w:r>
    </w:p>
    <w:p w14:paraId="1C1190E1" w14:textId="77777777" w:rsidR="004768D7" w:rsidRDefault="004768D7">
      <w:pPr>
        <w:pBdr>
          <w:top w:val="nil"/>
          <w:left w:val="nil"/>
          <w:bottom w:val="nil"/>
          <w:right w:val="nil"/>
          <w:between w:val="nil"/>
        </w:pBdr>
        <w:rPr>
          <w:b/>
          <w:color w:val="000000"/>
        </w:rPr>
      </w:pPr>
    </w:p>
    <w:p w14:paraId="68EFCC12" w14:textId="77777777" w:rsidR="004768D7" w:rsidRDefault="00000000">
      <w:pPr>
        <w:numPr>
          <w:ilvl w:val="0"/>
          <w:numId w:val="2"/>
        </w:numPr>
        <w:pBdr>
          <w:top w:val="nil"/>
          <w:left w:val="nil"/>
          <w:bottom w:val="nil"/>
          <w:right w:val="nil"/>
          <w:between w:val="nil"/>
        </w:pBdr>
        <w:ind w:left="720" w:hanging="720"/>
        <w:rPr>
          <w:b/>
          <w:color w:val="000000"/>
        </w:rPr>
      </w:pPr>
      <w:r>
        <w:rPr>
          <w:b/>
          <w:color w:val="000000"/>
        </w:rPr>
        <w:t>SERVICES</w:t>
      </w:r>
    </w:p>
    <w:p w14:paraId="5274C18E" w14:textId="77777777" w:rsidR="004768D7" w:rsidRDefault="004768D7">
      <w:pPr>
        <w:pBdr>
          <w:top w:val="nil"/>
          <w:left w:val="nil"/>
          <w:bottom w:val="nil"/>
          <w:right w:val="nil"/>
          <w:between w:val="nil"/>
        </w:pBdr>
        <w:rPr>
          <w:b/>
          <w:color w:val="000000"/>
        </w:rPr>
      </w:pPr>
    </w:p>
    <w:p w14:paraId="64323774" w14:textId="77777777" w:rsidR="004768D7" w:rsidRDefault="00000000">
      <w:pPr>
        <w:pBdr>
          <w:top w:val="nil"/>
          <w:left w:val="nil"/>
          <w:bottom w:val="nil"/>
          <w:right w:val="nil"/>
          <w:between w:val="nil"/>
        </w:pBdr>
        <w:rPr>
          <w:b/>
          <w:i/>
          <w:color w:val="000000"/>
        </w:rPr>
      </w:pPr>
      <w:r>
        <w:rPr>
          <w:b/>
          <w:color w:val="000000"/>
        </w:rPr>
        <w:t>A.</w:t>
      </w:r>
      <w:r>
        <w:rPr>
          <w:b/>
          <w:color w:val="000000"/>
        </w:rPr>
        <w:tab/>
      </w:r>
      <w:r>
        <w:rPr>
          <w:b/>
          <w:i/>
          <w:color w:val="000000"/>
        </w:rPr>
        <w:t>Maintenance Services</w:t>
      </w:r>
    </w:p>
    <w:p w14:paraId="7586594B" w14:textId="77777777" w:rsidR="004768D7" w:rsidRDefault="004768D7">
      <w:pPr>
        <w:pBdr>
          <w:top w:val="nil"/>
          <w:left w:val="nil"/>
          <w:bottom w:val="nil"/>
          <w:right w:val="nil"/>
          <w:between w:val="nil"/>
        </w:pBdr>
        <w:rPr>
          <w:color w:val="000000"/>
        </w:rPr>
      </w:pPr>
    </w:p>
    <w:p w14:paraId="3E1C91A0" w14:textId="77777777" w:rsidR="004768D7" w:rsidRDefault="00000000">
      <w:pPr>
        <w:pBdr>
          <w:top w:val="nil"/>
          <w:left w:val="nil"/>
          <w:bottom w:val="nil"/>
          <w:right w:val="nil"/>
          <w:between w:val="nil"/>
        </w:pBdr>
        <w:rPr>
          <w:color w:val="000000"/>
        </w:rPr>
      </w:pPr>
      <w:r>
        <w:rPr>
          <w:color w:val="000000"/>
        </w:rPr>
        <w:t>Everblue shall provide Licensee with Maintenance Services during the Initial Order Term</w:t>
      </w:r>
    </w:p>
    <w:p w14:paraId="690B78DF" w14:textId="77777777" w:rsidR="004768D7" w:rsidRDefault="004768D7">
      <w:pPr>
        <w:pBdr>
          <w:top w:val="nil"/>
          <w:left w:val="nil"/>
          <w:bottom w:val="nil"/>
          <w:right w:val="nil"/>
          <w:between w:val="nil"/>
        </w:pBdr>
        <w:rPr>
          <w:color w:val="000000"/>
        </w:rPr>
      </w:pPr>
    </w:p>
    <w:p w14:paraId="7828E35E" w14:textId="77777777" w:rsidR="004768D7" w:rsidRDefault="00000000">
      <w:pPr>
        <w:pBdr>
          <w:top w:val="nil"/>
          <w:left w:val="nil"/>
          <w:bottom w:val="nil"/>
          <w:right w:val="nil"/>
          <w:between w:val="nil"/>
        </w:pBdr>
        <w:rPr>
          <w:b/>
          <w:i/>
          <w:color w:val="000000"/>
        </w:rPr>
      </w:pPr>
      <w:r>
        <w:rPr>
          <w:b/>
          <w:color w:val="000000"/>
        </w:rPr>
        <w:t>B.</w:t>
      </w:r>
      <w:r>
        <w:rPr>
          <w:b/>
          <w:color w:val="000000"/>
        </w:rPr>
        <w:tab/>
      </w:r>
      <w:r>
        <w:rPr>
          <w:b/>
          <w:i/>
          <w:color w:val="000000"/>
        </w:rPr>
        <w:t>Implementation Services</w:t>
      </w:r>
    </w:p>
    <w:p w14:paraId="53A77D9D" w14:textId="77777777" w:rsidR="004768D7" w:rsidRDefault="00000000">
      <w:pPr>
        <w:pBdr>
          <w:top w:val="nil"/>
          <w:left w:val="nil"/>
          <w:bottom w:val="nil"/>
          <w:right w:val="nil"/>
          <w:between w:val="nil"/>
        </w:pBdr>
        <w:rPr>
          <w:color w:val="000000"/>
        </w:rPr>
      </w:pPr>
      <w:r>
        <w:rPr>
          <w:color w:val="000000"/>
        </w:rPr>
        <w:t xml:space="preserve">  </w:t>
      </w:r>
    </w:p>
    <w:p w14:paraId="5B8AE299" w14:textId="77777777" w:rsidR="004768D7" w:rsidRDefault="00000000">
      <w:pPr>
        <w:pBdr>
          <w:top w:val="nil"/>
          <w:left w:val="nil"/>
          <w:bottom w:val="nil"/>
          <w:right w:val="nil"/>
          <w:between w:val="nil"/>
        </w:pBdr>
        <w:rPr>
          <w:color w:val="000000"/>
        </w:rPr>
      </w:pPr>
      <w:r>
        <w:rPr>
          <w:color w:val="000000"/>
        </w:rPr>
        <w:t>Everblue shall provide Licensee with the implementation services (the “</w:t>
      </w:r>
      <w:r>
        <w:rPr>
          <w:b/>
          <w:color w:val="000000"/>
        </w:rPr>
        <w:t>Implementation Services</w:t>
      </w:r>
      <w:r>
        <w:rPr>
          <w:color w:val="000000"/>
        </w:rPr>
        <w:t xml:space="preserve">”) for the Software as set out in Exhibit 1A, hereto.  The Implementation Services shall be provided in accordance with the Agreement and this Order.  If Licensee desires to retain Everblue to perform additional Services, the parties shall enter into a change order or amendment hereto.    </w:t>
      </w:r>
    </w:p>
    <w:p w14:paraId="61720265" w14:textId="77777777" w:rsidR="004768D7" w:rsidRDefault="004768D7">
      <w:pPr>
        <w:pBdr>
          <w:top w:val="nil"/>
          <w:left w:val="nil"/>
          <w:bottom w:val="nil"/>
          <w:right w:val="nil"/>
          <w:between w:val="nil"/>
        </w:pBdr>
        <w:jc w:val="both"/>
        <w:rPr>
          <w:color w:val="000000"/>
        </w:rPr>
      </w:pPr>
    </w:p>
    <w:p w14:paraId="6DD2C25E" w14:textId="77777777" w:rsidR="004768D7" w:rsidRDefault="00000000">
      <w:pPr>
        <w:jc w:val="both"/>
        <w:rPr>
          <w:b/>
        </w:rPr>
      </w:pPr>
      <w:r>
        <w:rPr>
          <w:b/>
        </w:rPr>
        <w:t>6.</w:t>
      </w:r>
      <w:r>
        <w:rPr>
          <w:b/>
        </w:rPr>
        <w:tab/>
        <w:t>FEES</w:t>
      </w:r>
    </w:p>
    <w:p w14:paraId="49777CA5" w14:textId="77777777" w:rsidR="004768D7" w:rsidRDefault="004768D7">
      <w:pPr>
        <w:jc w:val="both"/>
      </w:pPr>
    </w:p>
    <w:p w14:paraId="1BCF8FC5" w14:textId="2DF4AAE6" w:rsidR="004768D7" w:rsidRPr="00F902DD" w:rsidRDefault="00000000" w:rsidP="00F902DD">
      <w:pPr>
        <w:jc w:val="both"/>
      </w:pPr>
      <w:r w:rsidRPr="00F902DD">
        <w:t xml:space="preserve">In consideration of the Services, Everblue shall invoice </w:t>
      </w:r>
      <w:r w:rsidR="00F902DD" w:rsidRPr="00F902DD">
        <w:t>Nevada Home Means, Inc $8,000 per month. This fee is all inclusive for an unlimited number of users. There is no set up fee.</w:t>
      </w:r>
    </w:p>
    <w:p w14:paraId="04CB49DE" w14:textId="77777777" w:rsidR="004768D7" w:rsidRDefault="004768D7">
      <w:pPr>
        <w:jc w:val="both"/>
      </w:pPr>
    </w:p>
    <w:p w14:paraId="05DD8033" w14:textId="77777777" w:rsidR="004768D7" w:rsidRDefault="00000000">
      <w:pPr>
        <w:jc w:val="both"/>
      </w:pPr>
      <w:r>
        <w:t xml:space="preserve">Everblue will collect and hold the fees for </w:t>
      </w:r>
      <w:r w:rsidR="00A54065">
        <w:t>Licensee</w:t>
      </w:r>
      <w:r>
        <w:t xml:space="preserve">. Everblue will send </w:t>
      </w:r>
      <w:r w:rsidR="00A54065">
        <w:t xml:space="preserve">Licensee </w:t>
      </w:r>
      <w:r>
        <w:t>their portion of fees collected during the preceding month electronically or by check.</w:t>
      </w:r>
    </w:p>
    <w:p w14:paraId="1D8BE0FF" w14:textId="77777777" w:rsidR="004768D7" w:rsidRDefault="004768D7">
      <w:pPr>
        <w:jc w:val="both"/>
      </w:pPr>
    </w:p>
    <w:p w14:paraId="1A436085" w14:textId="77777777" w:rsidR="004768D7" w:rsidRDefault="00000000">
      <w:pPr>
        <w:jc w:val="both"/>
        <w:rPr>
          <w:b/>
        </w:rPr>
      </w:pPr>
      <w:r>
        <w:rPr>
          <w:b/>
        </w:rPr>
        <w:t>7.</w:t>
      </w:r>
      <w:r>
        <w:rPr>
          <w:b/>
        </w:rPr>
        <w:tab/>
        <w:t>GENERAL:</w:t>
      </w:r>
    </w:p>
    <w:p w14:paraId="25DA858A" w14:textId="77777777" w:rsidR="004768D7" w:rsidRDefault="004768D7">
      <w:pPr>
        <w:jc w:val="both"/>
      </w:pPr>
    </w:p>
    <w:p w14:paraId="4B41D3F4" w14:textId="299DD2FF" w:rsidR="004768D7" w:rsidRDefault="00000000">
      <w:pPr>
        <w:pBdr>
          <w:top w:val="nil"/>
          <w:left w:val="nil"/>
          <w:bottom w:val="nil"/>
          <w:right w:val="nil"/>
          <w:between w:val="nil"/>
        </w:pBdr>
        <w:tabs>
          <w:tab w:val="center" w:pos="4320"/>
          <w:tab w:val="right" w:pos="8640"/>
        </w:tabs>
        <w:jc w:val="both"/>
        <w:rPr>
          <w:color w:val="000000"/>
        </w:rPr>
      </w:pPr>
      <w:r>
        <w:rPr>
          <w:color w:val="000000"/>
        </w:rPr>
        <w:lastRenderedPageBreak/>
        <w:t xml:space="preserve">The terms of this Order, including the license or rights granted herein and applicable fees, are conditioned upon Licensee’s execution and Everblue’s receipt of this Order by </w:t>
      </w:r>
      <w:r w:rsidR="00F902DD">
        <w:rPr>
          <w:color w:val="000000"/>
          <w:highlight w:val="yellow"/>
        </w:rPr>
        <w:t>February</w:t>
      </w:r>
      <w:r>
        <w:rPr>
          <w:color w:val="000000"/>
          <w:highlight w:val="yellow"/>
        </w:rPr>
        <w:t xml:space="preserve"> 1, 202</w:t>
      </w:r>
      <w:r w:rsidR="00F902DD">
        <w:rPr>
          <w:color w:val="000000"/>
        </w:rPr>
        <w:t>6</w:t>
      </w:r>
      <w:r>
        <w:rPr>
          <w:color w:val="000000"/>
        </w:rPr>
        <w:t>. If Licensee fails to execute and return this Order to Everblue by such date, Everblue may, in its sole discretion, decline to honor the terms of this Order, including the fees and license set out herein.  In the event of a conflict between the Agreement and this Order, the terms and conditions of this Order shall govern.  Otherwise, all the terms and conditions of the Agreement not amended herein shall remain in full force and effect.  In the event a purchase order is issued against this Order, any preprinted terms and conditions on such purchase order shall have no force or effect.  This Order shall not be construed against the party that has prepared the Order, but instead shall be construed as if all parties prepared the Order.</w:t>
      </w:r>
    </w:p>
    <w:p w14:paraId="376D02CB" w14:textId="77777777" w:rsidR="004768D7" w:rsidRDefault="004768D7">
      <w:pPr>
        <w:jc w:val="both"/>
      </w:pPr>
    </w:p>
    <w:p w14:paraId="6C1106B3" w14:textId="77777777" w:rsidR="004768D7" w:rsidRDefault="00000000">
      <w:pPr>
        <w:jc w:val="both"/>
        <w:rPr>
          <w:b/>
        </w:rPr>
      </w:pPr>
      <w:r>
        <w:rPr>
          <w:b/>
        </w:rPr>
        <w:t>Agreed to and accepted:</w:t>
      </w:r>
    </w:p>
    <w:p w14:paraId="643B02E0" w14:textId="77777777" w:rsidR="004768D7" w:rsidRDefault="004768D7"/>
    <w:p w14:paraId="46EA4356" w14:textId="77777777" w:rsidR="004768D7" w:rsidRDefault="00000000">
      <w:pPr>
        <w:rPr>
          <w:b/>
        </w:rPr>
      </w:pPr>
      <w:r>
        <w:rPr>
          <w:b/>
        </w:rPr>
        <w:t>EVERBLUE</w:t>
      </w:r>
      <w:r>
        <w:rPr>
          <w:b/>
        </w:rPr>
        <w:tab/>
      </w:r>
      <w:r>
        <w:rPr>
          <w:b/>
        </w:rPr>
        <w:tab/>
      </w:r>
      <w:r>
        <w:rPr>
          <w:b/>
        </w:rPr>
        <w:tab/>
      </w:r>
      <w:r>
        <w:rPr>
          <w:b/>
        </w:rPr>
        <w:tab/>
      </w:r>
      <w:r>
        <w:rPr>
          <w:b/>
        </w:rPr>
        <w:tab/>
      </w:r>
      <w:r>
        <w:rPr>
          <w:b/>
        </w:rPr>
        <w:tab/>
      </w:r>
      <w:r>
        <w:rPr>
          <w:b/>
        </w:rPr>
        <w:tab/>
        <w:t>LICENSEE</w:t>
      </w:r>
    </w:p>
    <w:p w14:paraId="24260CAA" w14:textId="77777777" w:rsidR="004768D7" w:rsidRDefault="00000000">
      <w:pPr>
        <w:spacing w:before="240" w:after="240"/>
        <w:rPr>
          <w:u w:val="single"/>
        </w:rPr>
      </w:pPr>
      <w:r>
        <w:t>By:</w:t>
      </w:r>
      <w:r>
        <w:tab/>
      </w:r>
      <w:r>
        <w:rPr>
          <w:u w:val="single"/>
        </w:rPr>
        <w:tab/>
      </w:r>
      <w:r>
        <w:rPr>
          <w:u w:val="single"/>
        </w:rPr>
        <w:tab/>
      </w:r>
      <w:r>
        <w:rPr>
          <w:u w:val="single"/>
        </w:rPr>
        <w:tab/>
      </w:r>
      <w:r>
        <w:rPr>
          <w:u w:val="single"/>
        </w:rPr>
        <w:tab/>
      </w:r>
      <w:r>
        <w:rPr>
          <w:u w:val="single"/>
        </w:rPr>
        <w:tab/>
      </w:r>
      <w:r>
        <w:rPr>
          <w:u w:val="single"/>
        </w:rPr>
        <w:tab/>
      </w:r>
      <w:r>
        <w:tab/>
        <w:t xml:space="preserve">By: </w:t>
      </w:r>
      <w:r>
        <w:tab/>
      </w:r>
      <w:r>
        <w:rPr>
          <w:u w:val="single"/>
        </w:rPr>
        <w:tab/>
      </w:r>
      <w:r>
        <w:rPr>
          <w:u w:val="single"/>
        </w:rPr>
        <w:tab/>
      </w:r>
      <w:r>
        <w:rPr>
          <w:u w:val="single"/>
        </w:rPr>
        <w:tab/>
      </w:r>
      <w:r>
        <w:rPr>
          <w:u w:val="single"/>
        </w:rPr>
        <w:tab/>
      </w:r>
      <w:r>
        <w:rPr>
          <w:u w:val="single"/>
        </w:rPr>
        <w:tab/>
      </w:r>
      <w:r>
        <w:rPr>
          <w:u w:val="single"/>
        </w:rPr>
        <w:tab/>
      </w:r>
    </w:p>
    <w:p w14:paraId="62C0A81A" w14:textId="77777777" w:rsidR="004768D7" w:rsidRDefault="00000000">
      <w:pPr>
        <w:spacing w:before="240" w:after="240"/>
        <w:rPr>
          <w:u w:val="single"/>
        </w:rPr>
      </w:pPr>
      <w:r>
        <w:t>Name:</w:t>
      </w:r>
      <w:r>
        <w:tab/>
      </w:r>
      <w:r>
        <w:rPr>
          <w:u w:val="single"/>
        </w:rPr>
        <w:t>Chris Boggiano</w:t>
      </w:r>
      <w:r>
        <w:rPr>
          <w:u w:val="single"/>
        </w:rPr>
        <w:tab/>
      </w:r>
      <w:r>
        <w:rPr>
          <w:u w:val="single"/>
        </w:rPr>
        <w:tab/>
      </w:r>
      <w:r>
        <w:rPr>
          <w:u w:val="single"/>
        </w:rPr>
        <w:tab/>
      </w:r>
      <w:r>
        <w:rPr>
          <w:u w:val="single"/>
        </w:rPr>
        <w:tab/>
      </w:r>
      <w:r>
        <w:rPr>
          <w:u w:val="single"/>
        </w:rPr>
        <w:tab/>
      </w:r>
      <w:r>
        <w:tab/>
        <w:t>Name:</w:t>
      </w:r>
      <w:r>
        <w:tab/>
      </w:r>
      <w:r>
        <w:rPr>
          <w:u w:val="single"/>
        </w:rPr>
        <w:tab/>
      </w:r>
      <w:r>
        <w:rPr>
          <w:u w:val="single"/>
        </w:rPr>
        <w:tab/>
      </w:r>
      <w:r>
        <w:rPr>
          <w:u w:val="single"/>
        </w:rPr>
        <w:tab/>
      </w:r>
      <w:r>
        <w:rPr>
          <w:u w:val="single"/>
        </w:rPr>
        <w:tab/>
      </w:r>
      <w:r>
        <w:rPr>
          <w:u w:val="single"/>
        </w:rPr>
        <w:tab/>
      </w:r>
      <w:r>
        <w:rPr>
          <w:u w:val="single"/>
        </w:rPr>
        <w:tab/>
      </w:r>
    </w:p>
    <w:p w14:paraId="13FDDF31" w14:textId="77777777" w:rsidR="004768D7" w:rsidRDefault="00000000">
      <w:pPr>
        <w:spacing w:before="240" w:after="240"/>
      </w:pPr>
      <w:r>
        <w:t>Title:</w:t>
      </w:r>
      <w:r>
        <w:tab/>
      </w:r>
      <w:r>
        <w:rPr>
          <w:u w:val="single"/>
        </w:rPr>
        <w:t>President</w:t>
      </w:r>
      <w:r>
        <w:rPr>
          <w:u w:val="single"/>
        </w:rPr>
        <w:tab/>
      </w:r>
      <w:r>
        <w:rPr>
          <w:u w:val="single"/>
        </w:rPr>
        <w:tab/>
      </w:r>
      <w:r>
        <w:rPr>
          <w:u w:val="single"/>
        </w:rPr>
        <w:tab/>
      </w:r>
      <w:r>
        <w:rPr>
          <w:u w:val="single"/>
        </w:rPr>
        <w:tab/>
      </w:r>
      <w:r>
        <w:rPr>
          <w:u w:val="single"/>
        </w:rPr>
        <w:tab/>
      </w:r>
      <w:r>
        <w:tab/>
        <w:t xml:space="preserve">Title: </w:t>
      </w:r>
      <w:r>
        <w:tab/>
      </w:r>
      <w:r>
        <w:rPr>
          <w:u w:val="single"/>
        </w:rPr>
        <w:tab/>
      </w:r>
      <w:r>
        <w:rPr>
          <w:u w:val="single"/>
        </w:rPr>
        <w:tab/>
      </w:r>
      <w:r>
        <w:rPr>
          <w:u w:val="single"/>
        </w:rPr>
        <w:tab/>
      </w:r>
      <w:r>
        <w:rPr>
          <w:u w:val="single"/>
        </w:rPr>
        <w:tab/>
      </w:r>
      <w:r>
        <w:rPr>
          <w:u w:val="single"/>
        </w:rPr>
        <w:tab/>
      </w:r>
      <w:r>
        <w:rPr>
          <w:u w:val="single"/>
        </w:rPr>
        <w:tab/>
      </w:r>
    </w:p>
    <w:p w14:paraId="0D6803F1" w14:textId="2E8DCE70" w:rsidR="004768D7" w:rsidRDefault="00000000">
      <w:pPr>
        <w:spacing w:before="240" w:after="240"/>
      </w:pPr>
      <w:r>
        <w:t>Date:</w:t>
      </w:r>
      <w:r>
        <w:tab/>
      </w:r>
      <w:r w:rsidR="00F902DD">
        <w:rPr>
          <w:u w:val="single"/>
        </w:rPr>
        <w:t>2</w:t>
      </w:r>
      <w:r>
        <w:rPr>
          <w:u w:val="single"/>
        </w:rPr>
        <w:t>/1/202</w:t>
      </w:r>
      <w:r w:rsidR="00F902DD">
        <w:rPr>
          <w:u w:val="single"/>
        </w:rPr>
        <w:t>6</w:t>
      </w:r>
      <w:r>
        <w:rPr>
          <w:u w:val="single"/>
        </w:rPr>
        <w:tab/>
      </w:r>
      <w:r>
        <w:rPr>
          <w:u w:val="single"/>
        </w:rPr>
        <w:tab/>
      </w:r>
      <w:r>
        <w:rPr>
          <w:u w:val="single"/>
        </w:rPr>
        <w:tab/>
      </w:r>
      <w:r>
        <w:rPr>
          <w:u w:val="single"/>
        </w:rPr>
        <w:tab/>
      </w:r>
      <w:r>
        <w:rPr>
          <w:u w:val="single"/>
        </w:rPr>
        <w:tab/>
      </w:r>
      <w:r>
        <w:rPr>
          <w:u w:val="single"/>
        </w:rPr>
        <w:tab/>
      </w:r>
      <w:r>
        <w:tab/>
        <w:t xml:space="preserve">Date: </w:t>
      </w:r>
      <w:r>
        <w:tab/>
      </w:r>
      <w:r>
        <w:rPr>
          <w:u w:val="single"/>
        </w:rPr>
        <w:tab/>
      </w:r>
      <w:r>
        <w:rPr>
          <w:u w:val="single"/>
        </w:rPr>
        <w:tab/>
      </w:r>
      <w:r>
        <w:rPr>
          <w:u w:val="single"/>
        </w:rPr>
        <w:tab/>
      </w:r>
      <w:r>
        <w:rPr>
          <w:u w:val="single"/>
        </w:rPr>
        <w:tab/>
      </w:r>
      <w:r>
        <w:rPr>
          <w:u w:val="single"/>
        </w:rPr>
        <w:tab/>
      </w:r>
      <w:r>
        <w:rPr>
          <w:u w:val="single"/>
        </w:rPr>
        <w:tab/>
      </w:r>
    </w:p>
    <w:p w14:paraId="6A6BDD4F" w14:textId="77777777" w:rsidR="004768D7" w:rsidRDefault="00000000">
      <w:r>
        <w:br w:type="page"/>
      </w:r>
    </w:p>
    <w:p w14:paraId="471618B5" w14:textId="77777777" w:rsidR="004768D7" w:rsidRDefault="00000000">
      <w:pPr>
        <w:jc w:val="center"/>
        <w:rPr>
          <w:b/>
        </w:rPr>
      </w:pPr>
      <w:r>
        <w:rPr>
          <w:b/>
        </w:rPr>
        <w:lastRenderedPageBreak/>
        <w:t>EXHIBIT 1A</w:t>
      </w:r>
    </w:p>
    <w:p w14:paraId="35BEBF02" w14:textId="77777777" w:rsidR="004768D7" w:rsidRDefault="004768D7">
      <w:pPr>
        <w:jc w:val="center"/>
        <w:rPr>
          <w:b/>
        </w:rPr>
      </w:pPr>
    </w:p>
    <w:p w14:paraId="244C0181" w14:textId="77777777" w:rsidR="00A233D1" w:rsidRDefault="00A233D1" w:rsidP="00A233D1">
      <w:r>
        <w:rPr>
          <w:rFonts w:ascii="Arial" w:hAnsi="Arial" w:cs="Arial"/>
          <w:b/>
          <w:bCs/>
          <w:noProof/>
          <w:color w:val="000080"/>
        </w:rPr>
        <mc:AlternateContent>
          <mc:Choice Requires="wps">
            <w:drawing>
              <wp:anchor distT="0" distB="0" distL="114300" distR="114300" simplePos="0" relativeHeight="251660288" behindDoc="0" locked="1" layoutInCell="1" allowOverlap="0" wp14:anchorId="65698D02" wp14:editId="1D5382A2">
                <wp:simplePos x="0" y="0"/>
                <wp:positionH relativeFrom="page">
                  <wp:posOffset>775335</wp:posOffset>
                </wp:positionH>
                <wp:positionV relativeFrom="page">
                  <wp:posOffset>574040</wp:posOffset>
                </wp:positionV>
                <wp:extent cx="915035" cy="977900"/>
                <wp:effectExtent l="0" t="0" r="0" b="0"/>
                <wp:wrapNone/>
                <wp:docPr id="12560396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5035" cy="977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367223" w14:textId="77777777" w:rsidR="00A233D1" w:rsidRPr="00B0037A" w:rsidRDefault="00A233D1" w:rsidP="00A233D1">
                            <w:pPr>
                              <w:jc w:val="center"/>
                              <w:rPr>
                                <w:rFonts w:ascii="Arial" w:hAnsi="Arial" w:cs="Arial"/>
                                <w:color w:val="000080"/>
                              </w:rPr>
                            </w:pPr>
                            <w:r>
                              <w:rPr>
                                <w:noProof/>
                              </w:rPr>
                              <w:drawing>
                                <wp:inline distT="0" distB="0" distL="0" distR="0" wp14:anchorId="39D8F0B0" wp14:editId="52966A4D">
                                  <wp:extent cx="914400" cy="973455"/>
                                  <wp:effectExtent l="0" t="0" r="0" b="0"/>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7345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698D02" id="_x0000_t202" coordsize="21600,21600" o:spt="202" path="m,l,21600r21600,l21600,xe">
                <v:stroke joinstyle="miter"/>
                <v:path gradientshapeok="t" o:connecttype="rect"/>
              </v:shapetype>
              <v:shape id="Text Box 7" o:spid="_x0000_s1027" type="#_x0000_t202" style="position:absolute;margin-left:61.05pt;margin-top:45.2pt;width:72.05pt;height:77pt;z-index:25166028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" o:allowoverlap="f" stroked="f">
                <v:path arrowok="t"/>
                <v:textbox style="mso-fit-shape-to-text:t" inset="0,0,0,0">
                  <w:txbxContent>
                    <w:p w14:paraId="14367223" w14:textId="77777777" w:rsidR="00A233D1" w:rsidRPr="00B0037A" w:rsidRDefault="00A233D1" w:rsidP="00A233D1">
                      <w:pPr>
                        <w:jc w:val="center"/>
                        <w:rPr>
                          <w:rFonts w:ascii="Arial" w:hAnsi="Arial" w:cs="Arial"/>
                          <w:color w:val="000080"/>
                        </w:rPr>
                      </w:pPr>
                      <w:r>
                        <w:rPr>
                          <w:noProof/>
                        </w:rPr>
                        <w:drawing>
                          <wp:inline distT="0" distB="0" distL="0" distR="0" wp14:anchorId="39D8F0B0" wp14:editId="52966A4D">
                            <wp:extent cx="914400" cy="973455"/>
                            <wp:effectExtent l="0" t="0" r="0" b="0"/>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73455"/>
                                    </a:xfrm>
                                    <a:prstGeom prst="rect">
                                      <a:avLst/>
                                    </a:prstGeom>
                                    <a:noFill/>
                                    <a:ln>
                                      <a:noFill/>
                                    </a:ln>
                                  </pic:spPr>
                                </pic:pic>
                              </a:graphicData>
                            </a:graphic>
                          </wp:inline>
                        </w:drawing>
                      </w:r>
                    </w:p>
                  </w:txbxContent>
                </v:textbox>
                <w10:wrap anchorx="page" anchory="page"/>
                <w10:anchorlock/>
              </v:shape>
            </w:pict>
          </mc:Fallback>
        </mc:AlternateContent>
      </w:r>
    </w:p>
    <w:p w14:paraId="12E26B56" w14:textId="77777777" w:rsidR="00A233D1" w:rsidRDefault="00A233D1" w:rsidP="00A233D1"/>
    <w:p w14:paraId="133C81EF" w14:textId="77777777" w:rsidR="00A233D1" w:rsidRPr="00366800" w:rsidRDefault="00A233D1" w:rsidP="00A233D1">
      <w:pPr>
        <w:keepLines/>
        <w:jc w:val="center"/>
        <w:rPr>
          <w:rFonts w:ascii="Calibri" w:hAnsi="Calibri" w:cs="Arial"/>
          <w:b/>
          <w:color w:val="2E74B5"/>
          <w:sz w:val="28"/>
          <w:szCs w:val="28"/>
        </w:rPr>
      </w:pPr>
      <w:r w:rsidRPr="00366800">
        <w:rPr>
          <w:rFonts w:ascii="Calibri" w:hAnsi="Calibri" w:cs="Arial"/>
          <w:b/>
          <w:color w:val="2E74B5"/>
          <w:sz w:val="28"/>
          <w:szCs w:val="28"/>
        </w:rPr>
        <w:t>HOME MEANS NEVADA, INC.</w:t>
      </w:r>
    </w:p>
    <w:p w14:paraId="13517070" w14:textId="77777777" w:rsidR="00A233D1" w:rsidRPr="00AD085F" w:rsidRDefault="00A233D1" w:rsidP="00A233D1">
      <w:pPr>
        <w:pStyle w:val="Heading1"/>
        <w:ind w:left="2160" w:firstLine="720"/>
        <w:rPr>
          <w:rFonts w:ascii="Calibri" w:hAnsi="Calibri"/>
          <w:i/>
          <w:color w:val="8496B0"/>
          <w:sz w:val="18"/>
          <w:szCs w:val="18"/>
        </w:rPr>
      </w:pPr>
      <w:r>
        <w:rPr>
          <w:rFonts w:ascii="Calibri" w:hAnsi="Calibri"/>
          <w:i/>
          <w:color w:val="8496B0"/>
          <w:sz w:val="20"/>
        </w:rPr>
        <w:t xml:space="preserve">  </w:t>
      </w:r>
      <w:r w:rsidRPr="00AD085F">
        <w:rPr>
          <w:rFonts w:ascii="Calibri" w:hAnsi="Calibri"/>
          <w:i/>
          <w:color w:val="8496B0"/>
          <w:sz w:val="18"/>
          <w:szCs w:val="18"/>
        </w:rPr>
        <w:t>A Non-Profit Entity Established by the</w:t>
      </w:r>
    </w:p>
    <w:p w14:paraId="36533E86" w14:textId="77777777" w:rsidR="00A233D1" w:rsidRPr="00AD085F" w:rsidRDefault="00A233D1" w:rsidP="00A233D1">
      <w:pPr>
        <w:ind w:left="2160" w:firstLine="720"/>
        <w:rPr>
          <w:rFonts w:ascii="Calibri" w:hAnsi="Calibri"/>
          <w:b/>
          <w:i/>
          <w:color w:val="8496B0"/>
          <w:sz w:val="18"/>
          <w:szCs w:val="18"/>
        </w:rPr>
      </w:pPr>
      <w:r w:rsidRPr="00AD085F">
        <w:rPr>
          <w:rFonts w:ascii="Calibri" w:hAnsi="Calibri"/>
          <w:b/>
          <w:i/>
          <w:color w:val="8496B0"/>
          <w:sz w:val="18"/>
          <w:szCs w:val="18"/>
        </w:rPr>
        <w:t xml:space="preserve">  State of Nevada, Department of Business and Industry</w:t>
      </w:r>
    </w:p>
    <w:p w14:paraId="3292593F" w14:textId="77777777" w:rsidR="00A233D1" w:rsidRPr="00B0037A" w:rsidRDefault="00A233D1" w:rsidP="00A233D1">
      <w:pPr>
        <w:jc w:val="center"/>
        <w:rPr>
          <w:rFonts w:ascii="Arial" w:hAnsi="Arial" w:cs="Arial"/>
          <w:color w:val="000080"/>
        </w:rPr>
      </w:pPr>
      <w:r>
        <w:rPr>
          <w:rFonts w:ascii="Gautami" w:hAnsi="Gautami" w:cs="Gautami"/>
          <w:b/>
          <w:bCs/>
          <w:noProof/>
          <w:color w:val="000080"/>
          <w:u w:val="single"/>
        </w:rPr>
        <mc:AlternateContent>
          <mc:Choice Requires="wps">
            <w:drawing>
              <wp:anchor distT="0" distB="0" distL="114300" distR="114300" simplePos="0" relativeHeight="251661312" behindDoc="0" locked="1" layoutInCell="1" allowOverlap="0" wp14:anchorId="27C752D3" wp14:editId="24C1378E">
                <wp:simplePos x="0" y="0"/>
                <wp:positionH relativeFrom="page">
                  <wp:posOffset>5505450</wp:posOffset>
                </wp:positionH>
                <wp:positionV relativeFrom="page">
                  <wp:posOffset>554990</wp:posOffset>
                </wp:positionV>
                <wp:extent cx="2057400" cy="1407160"/>
                <wp:effectExtent l="0" t="0" r="0" b="0"/>
                <wp:wrapNone/>
                <wp:docPr id="5979428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57400" cy="140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78E80F" w14:textId="77777777" w:rsidR="00A233D1" w:rsidRPr="001A73F2" w:rsidRDefault="00A233D1" w:rsidP="00A233D1">
                            <w:pPr>
                              <w:keepLines/>
                              <w:ind w:left="720"/>
                              <w:rPr>
                                <w:b/>
                                <w:color w:val="2E74B5"/>
                              </w:rPr>
                            </w:pPr>
                            <w:r>
                              <w:rPr>
                                <w:b/>
                                <w:color w:val="2E74B5"/>
                              </w:rPr>
                              <w:t xml:space="preserve">      </w:t>
                            </w:r>
                            <w:r w:rsidRPr="001A73F2">
                              <w:rPr>
                                <w:b/>
                                <w:color w:val="2E74B5"/>
                              </w:rPr>
                              <w:t>Board of Directors</w:t>
                            </w:r>
                          </w:p>
                          <w:p w14:paraId="0C6B6A5C" w14:textId="77777777" w:rsidR="00A233D1" w:rsidRPr="001A73F2" w:rsidRDefault="00A233D1" w:rsidP="00A233D1">
                            <w:pPr>
                              <w:keepLines/>
                              <w:jc w:val="right"/>
                              <w:rPr>
                                <w:b/>
                                <w:color w:val="2E74B5"/>
                                <w:sz w:val="16"/>
                                <w:szCs w:val="16"/>
                              </w:rPr>
                            </w:pPr>
                          </w:p>
                          <w:p w14:paraId="0FDBF5E9" w14:textId="77777777" w:rsidR="00A233D1" w:rsidRPr="00366800" w:rsidRDefault="00A233D1" w:rsidP="00A233D1">
                            <w:pPr>
                              <w:keepLines/>
                              <w:jc w:val="right"/>
                              <w:rPr>
                                <w:rFonts w:ascii="Calibri" w:hAnsi="Calibri"/>
                                <w:b/>
                                <w:i/>
                                <w:color w:val="8496B0"/>
                              </w:rPr>
                            </w:pPr>
                            <w:r w:rsidRPr="00366800">
                              <w:rPr>
                                <w:rFonts w:ascii="Calibri" w:hAnsi="Calibri"/>
                                <w:b/>
                                <w:i/>
                                <w:color w:val="8496B0"/>
                              </w:rPr>
                              <w:t>President –</w:t>
                            </w:r>
                            <w:r w:rsidRPr="00366800">
                              <w:rPr>
                                <w:rFonts w:ascii="Calibri" w:hAnsi="Calibri"/>
                                <w:b/>
                                <w:color w:val="2E74B5"/>
                              </w:rPr>
                              <w:t xml:space="preserve"> </w:t>
                            </w:r>
                            <w:r>
                              <w:rPr>
                                <w:rFonts w:ascii="Calibri" w:hAnsi="Calibri"/>
                                <w:b/>
                                <w:color w:val="2E74B5"/>
                              </w:rPr>
                              <w:t>Perry Faigin</w:t>
                            </w:r>
                          </w:p>
                          <w:p w14:paraId="04759EC0" w14:textId="77777777" w:rsidR="00A233D1" w:rsidRPr="00366800" w:rsidRDefault="00A233D1" w:rsidP="00A233D1">
                            <w:pPr>
                              <w:keepLines/>
                              <w:jc w:val="right"/>
                              <w:rPr>
                                <w:rFonts w:ascii="Calibri" w:hAnsi="Calibri"/>
                                <w:b/>
                                <w:color w:val="2E74B5"/>
                              </w:rPr>
                            </w:pPr>
                            <w:r w:rsidRPr="00366800">
                              <w:rPr>
                                <w:rFonts w:ascii="Calibri" w:hAnsi="Calibri"/>
                                <w:b/>
                                <w:i/>
                                <w:color w:val="8496B0"/>
                              </w:rPr>
                              <w:t>VP/Treasurer –</w:t>
                            </w:r>
                            <w:r w:rsidRPr="00366800">
                              <w:rPr>
                                <w:rFonts w:ascii="Calibri" w:hAnsi="Calibri"/>
                                <w:b/>
                                <w:color w:val="2E74B5"/>
                              </w:rPr>
                              <w:t xml:space="preserve"> </w:t>
                            </w:r>
                            <w:r>
                              <w:rPr>
                                <w:rFonts w:ascii="Calibri" w:hAnsi="Calibri"/>
                                <w:b/>
                                <w:color w:val="2E74B5"/>
                              </w:rPr>
                              <w:t>Vacant</w:t>
                            </w:r>
                          </w:p>
                          <w:p w14:paraId="2F57DA95" w14:textId="77777777" w:rsidR="00A233D1" w:rsidRPr="00366800" w:rsidRDefault="00A233D1" w:rsidP="00A233D1">
                            <w:pPr>
                              <w:keepLines/>
                              <w:rPr>
                                <w:rFonts w:ascii="Calibri" w:hAnsi="Calibri"/>
                                <w:b/>
                                <w:color w:val="2E74B5"/>
                              </w:rPr>
                            </w:pPr>
                            <w:r>
                              <w:rPr>
                                <w:rFonts w:ascii="Calibri" w:hAnsi="Calibri"/>
                                <w:b/>
                                <w:i/>
                                <w:color w:val="8496B0"/>
                              </w:rPr>
                              <w:t xml:space="preserve">Member at-large </w:t>
                            </w:r>
                            <w:r w:rsidRPr="00366800">
                              <w:rPr>
                                <w:rFonts w:ascii="Calibri" w:hAnsi="Calibri"/>
                                <w:b/>
                                <w:i/>
                                <w:color w:val="8496B0"/>
                              </w:rPr>
                              <w:t>–</w:t>
                            </w:r>
                            <w:r w:rsidRPr="00366800">
                              <w:rPr>
                                <w:rFonts w:ascii="Calibri" w:hAnsi="Calibri"/>
                                <w:b/>
                                <w:color w:val="2E74B5"/>
                              </w:rPr>
                              <w:t xml:space="preserve"> </w:t>
                            </w:r>
                            <w:r>
                              <w:rPr>
                                <w:rFonts w:ascii="Calibri" w:hAnsi="Calibri"/>
                                <w:b/>
                                <w:color w:val="2E74B5"/>
                              </w:rPr>
                              <w:t>Shannon Chambers</w:t>
                            </w:r>
                            <w:r w:rsidRPr="00366800">
                              <w:rPr>
                                <w:rFonts w:ascii="Calibri" w:hAnsi="Calibri"/>
                                <w:b/>
                                <w:color w:val="2E74B5"/>
                              </w:rPr>
                              <w:t xml:space="preserve"> </w:t>
                            </w:r>
                          </w:p>
                          <w:p w14:paraId="58694DC2" w14:textId="77777777" w:rsidR="00A233D1" w:rsidRPr="00366800" w:rsidRDefault="00A233D1" w:rsidP="00A233D1">
                            <w:pPr>
                              <w:keepLines/>
                              <w:jc w:val="right"/>
                              <w:rPr>
                                <w:rFonts w:ascii="Calibri" w:hAnsi="Calibri"/>
                                <w:b/>
                                <w:color w:val="2E74B5"/>
                              </w:rPr>
                            </w:pPr>
                            <w:r>
                              <w:rPr>
                                <w:rFonts w:ascii="Calibri" w:hAnsi="Calibri"/>
                                <w:b/>
                                <w:i/>
                                <w:color w:val="8496B0"/>
                              </w:rPr>
                              <w:t>Member at-large</w:t>
                            </w:r>
                            <w:r w:rsidRPr="00366800">
                              <w:rPr>
                                <w:rFonts w:ascii="Calibri" w:hAnsi="Calibri"/>
                                <w:b/>
                                <w:i/>
                                <w:color w:val="8496B0"/>
                              </w:rPr>
                              <w:t xml:space="preserve"> –</w:t>
                            </w:r>
                            <w:r w:rsidRPr="00366800">
                              <w:rPr>
                                <w:rFonts w:ascii="Calibri" w:hAnsi="Calibri"/>
                                <w:b/>
                                <w:color w:val="2E74B5"/>
                              </w:rPr>
                              <w:t xml:space="preserve"> </w:t>
                            </w:r>
                            <w:r>
                              <w:rPr>
                                <w:rFonts w:ascii="Calibri" w:hAnsi="Calibri"/>
                                <w:b/>
                                <w:color w:val="2E74B5"/>
                              </w:rPr>
                              <w:t>Jennifer Yim</w:t>
                            </w:r>
                          </w:p>
                          <w:p w14:paraId="5AD8FE31" w14:textId="77777777" w:rsidR="00A233D1" w:rsidRPr="00366800" w:rsidRDefault="00A233D1" w:rsidP="00A233D1">
                            <w:pPr>
                              <w:keepLines/>
                              <w:jc w:val="right"/>
                              <w:rPr>
                                <w:rFonts w:ascii="Calibri" w:hAnsi="Calibri"/>
                                <w:b/>
                                <w:color w:val="2E74B5"/>
                              </w:rPr>
                            </w:pPr>
                            <w:r>
                              <w:rPr>
                                <w:rFonts w:ascii="Calibri" w:hAnsi="Calibri"/>
                                <w:b/>
                                <w:i/>
                                <w:color w:val="8496B0"/>
                              </w:rPr>
                              <w:t xml:space="preserve">Member at-large- </w:t>
                            </w:r>
                            <w:r>
                              <w:rPr>
                                <w:rFonts w:ascii="Calibri" w:hAnsi="Calibri"/>
                                <w:b/>
                                <w:color w:val="2E74B5"/>
                              </w:rPr>
                              <w:t>John McCormick</w:t>
                            </w:r>
                            <w:r>
                              <w:t xml:space="preserve"> </w:t>
                            </w:r>
                          </w:p>
                          <w:p w14:paraId="519C7B29" w14:textId="77777777" w:rsidR="00A233D1" w:rsidRPr="00B0037A" w:rsidRDefault="00A233D1" w:rsidP="00A233D1">
                            <w:pPr>
                              <w:jc w:val="center"/>
                              <w:rPr>
                                <w:rFonts w:ascii="Arial" w:hAnsi="Arial" w:cs="Arial"/>
                                <w:color w:val="00008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752D3" id="Text Box 6" o:spid="_x0000_s1028" type="#_x0000_t202" style="position:absolute;left:0;text-align:left;margin-left:433.5pt;margin-top:43.7pt;width:162pt;height:110.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" o:allowoverlap="f" stroked="f">
                <v:path arrowok="t"/>
                <v:textbox inset="0,0,0,0">
                  <w:txbxContent>
                    <w:p w14:paraId="6F78E80F" w14:textId="77777777" w:rsidR="00A233D1" w:rsidRPr="001A73F2" w:rsidRDefault="00A233D1" w:rsidP="00A233D1">
                      <w:pPr>
                        <w:keepLines/>
                        <w:ind w:left="720"/>
                        <w:rPr>
                          <w:b/>
                          <w:color w:val="2E74B5"/>
                        </w:rPr>
                      </w:pPr>
                      <w:r>
                        <w:rPr>
                          <w:b/>
                          <w:color w:val="2E74B5"/>
                        </w:rPr>
                        <w:t xml:space="preserve">      </w:t>
                      </w:r>
                      <w:r w:rsidRPr="001A73F2">
                        <w:rPr>
                          <w:b/>
                          <w:color w:val="2E74B5"/>
                        </w:rPr>
                        <w:t>Board of Directors</w:t>
                      </w:r>
                    </w:p>
                    <w:p w14:paraId="0C6B6A5C" w14:textId="77777777" w:rsidR="00A233D1" w:rsidRPr="001A73F2" w:rsidRDefault="00A233D1" w:rsidP="00A233D1">
                      <w:pPr>
                        <w:keepLines/>
                        <w:jc w:val="right"/>
                        <w:rPr>
                          <w:b/>
                          <w:color w:val="2E74B5"/>
                          <w:sz w:val="16"/>
                          <w:szCs w:val="16"/>
                        </w:rPr>
                      </w:pPr>
                    </w:p>
                    <w:p w14:paraId="0FDBF5E9" w14:textId="77777777" w:rsidR="00A233D1" w:rsidRPr="00366800" w:rsidRDefault="00A233D1" w:rsidP="00A233D1">
                      <w:pPr>
                        <w:keepLines/>
                        <w:jc w:val="right"/>
                        <w:rPr>
                          <w:rFonts w:ascii="Calibri" w:hAnsi="Calibri"/>
                          <w:b/>
                          <w:i/>
                          <w:color w:val="8496B0"/>
                        </w:rPr>
                      </w:pPr>
                      <w:r w:rsidRPr="00366800">
                        <w:rPr>
                          <w:rFonts w:ascii="Calibri" w:hAnsi="Calibri"/>
                          <w:b/>
                          <w:i/>
                          <w:color w:val="8496B0"/>
                        </w:rPr>
                        <w:t>President –</w:t>
                      </w:r>
                      <w:r w:rsidRPr="00366800">
                        <w:rPr>
                          <w:rFonts w:ascii="Calibri" w:hAnsi="Calibri"/>
                          <w:b/>
                          <w:color w:val="2E74B5"/>
                        </w:rPr>
                        <w:t xml:space="preserve"> </w:t>
                      </w:r>
                      <w:r>
                        <w:rPr>
                          <w:rFonts w:ascii="Calibri" w:hAnsi="Calibri"/>
                          <w:b/>
                          <w:color w:val="2E74B5"/>
                        </w:rPr>
                        <w:t>Perry Faigin</w:t>
                      </w:r>
                    </w:p>
                    <w:p w14:paraId="04759EC0" w14:textId="77777777" w:rsidR="00A233D1" w:rsidRPr="00366800" w:rsidRDefault="00A233D1" w:rsidP="00A233D1">
                      <w:pPr>
                        <w:keepLines/>
                        <w:jc w:val="right"/>
                        <w:rPr>
                          <w:rFonts w:ascii="Calibri" w:hAnsi="Calibri"/>
                          <w:b/>
                          <w:color w:val="2E74B5"/>
                        </w:rPr>
                      </w:pPr>
                      <w:r w:rsidRPr="00366800">
                        <w:rPr>
                          <w:rFonts w:ascii="Calibri" w:hAnsi="Calibri"/>
                          <w:b/>
                          <w:i/>
                          <w:color w:val="8496B0"/>
                        </w:rPr>
                        <w:t>VP/Treasurer –</w:t>
                      </w:r>
                      <w:r w:rsidRPr="00366800">
                        <w:rPr>
                          <w:rFonts w:ascii="Calibri" w:hAnsi="Calibri"/>
                          <w:b/>
                          <w:color w:val="2E74B5"/>
                        </w:rPr>
                        <w:t xml:space="preserve"> </w:t>
                      </w:r>
                      <w:r>
                        <w:rPr>
                          <w:rFonts w:ascii="Calibri" w:hAnsi="Calibri"/>
                          <w:b/>
                          <w:color w:val="2E74B5"/>
                        </w:rPr>
                        <w:t>Vacant</w:t>
                      </w:r>
                    </w:p>
                    <w:p w14:paraId="2F57DA95" w14:textId="77777777" w:rsidR="00A233D1" w:rsidRPr="00366800" w:rsidRDefault="00A233D1" w:rsidP="00A233D1">
                      <w:pPr>
                        <w:keepLines/>
                        <w:rPr>
                          <w:rFonts w:ascii="Calibri" w:hAnsi="Calibri"/>
                          <w:b/>
                          <w:color w:val="2E74B5"/>
                        </w:rPr>
                      </w:pPr>
                      <w:r>
                        <w:rPr>
                          <w:rFonts w:ascii="Calibri" w:hAnsi="Calibri"/>
                          <w:b/>
                          <w:i/>
                          <w:color w:val="8496B0"/>
                        </w:rPr>
                        <w:t xml:space="preserve">Member at-large </w:t>
                      </w:r>
                      <w:r w:rsidRPr="00366800">
                        <w:rPr>
                          <w:rFonts w:ascii="Calibri" w:hAnsi="Calibri"/>
                          <w:b/>
                          <w:i/>
                          <w:color w:val="8496B0"/>
                        </w:rPr>
                        <w:t>–</w:t>
                      </w:r>
                      <w:r w:rsidRPr="00366800">
                        <w:rPr>
                          <w:rFonts w:ascii="Calibri" w:hAnsi="Calibri"/>
                          <w:b/>
                          <w:color w:val="2E74B5"/>
                        </w:rPr>
                        <w:t xml:space="preserve"> </w:t>
                      </w:r>
                      <w:r>
                        <w:rPr>
                          <w:rFonts w:ascii="Calibri" w:hAnsi="Calibri"/>
                          <w:b/>
                          <w:color w:val="2E74B5"/>
                        </w:rPr>
                        <w:t>Shannon Chambers</w:t>
                      </w:r>
                      <w:r w:rsidRPr="00366800">
                        <w:rPr>
                          <w:rFonts w:ascii="Calibri" w:hAnsi="Calibri"/>
                          <w:b/>
                          <w:color w:val="2E74B5"/>
                        </w:rPr>
                        <w:t xml:space="preserve"> </w:t>
                      </w:r>
                    </w:p>
                    <w:p w14:paraId="58694DC2" w14:textId="77777777" w:rsidR="00A233D1" w:rsidRPr="00366800" w:rsidRDefault="00A233D1" w:rsidP="00A233D1">
                      <w:pPr>
                        <w:keepLines/>
                        <w:jc w:val="right"/>
                        <w:rPr>
                          <w:rFonts w:ascii="Calibri" w:hAnsi="Calibri"/>
                          <w:b/>
                          <w:color w:val="2E74B5"/>
                        </w:rPr>
                      </w:pPr>
                      <w:r>
                        <w:rPr>
                          <w:rFonts w:ascii="Calibri" w:hAnsi="Calibri"/>
                          <w:b/>
                          <w:i/>
                          <w:color w:val="8496B0"/>
                        </w:rPr>
                        <w:t>Member at-large</w:t>
                      </w:r>
                      <w:r w:rsidRPr="00366800">
                        <w:rPr>
                          <w:rFonts w:ascii="Calibri" w:hAnsi="Calibri"/>
                          <w:b/>
                          <w:i/>
                          <w:color w:val="8496B0"/>
                        </w:rPr>
                        <w:t xml:space="preserve"> –</w:t>
                      </w:r>
                      <w:r w:rsidRPr="00366800">
                        <w:rPr>
                          <w:rFonts w:ascii="Calibri" w:hAnsi="Calibri"/>
                          <w:b/>
                          <w:color w:val="2E74B5"/>
                        </w:rPr>
                        <w:t xml:space="preserve"> </w:t>
                      </w:r>
                      <w:r>
                        <w:rPr>
                          <w:rFonts w:ascii="Calibri" w:hAnsi="Calibri"/>
                          <w:b/>
                          <w:color w:val="2E74B5"/>
                        </w:rPr>
                        <w:t>Jennifer Yim</w:t>
                      </w:r>
                    </w:p>
                    <w:p w14:paraId="5AD8FE31" w14:textId="77777777" w:rsidR="00A233D1" w:rsidRPr="00366800" w:rsidRDefault="00A233D1" w:rsidP="00A233D1">
                      <w:pPr>
                        <w:keepLines/>
                        <w:jc w:val="right"/>
                        <w:rPr>
                          <w:rFonts w:ascii="Calibri" w:hAnsi="Calibri"/>
                          <w:b/>
                          <w:color w:val="2E74B5"/>
                        </w:rPr>
                      </w:pPr>
                      <w:r>
                        <w:rPr>
                          <w:rFonts w:ascii="Calibri" w:hAnsi="Calibri"/>
                          <w:b/>
                          <w:i/>
                          <w:color w:val="8496B0"/>
                        </w:rPr>
                        <w:t xml:space="preserve">Member at-large- </w:t>
                      </w:r>
                      <w:r>
                        <w:rPr>
                          <w:rFonts w:ascii="Calibri" w:hAnsi="Calibri"/>
                          <w:b/>
                          <w:color w:val="2E74B5"/>
                        </w:rPr>
                        <w:t>John McCormick</w:t>
                      </w:r>
                      <w:r>
                        <w:t xml:space="preserve"> </w:t>
                      </w:r>
                    </w:p>
                    <w:p w14:paraId="519C7B29" w14:textId="77777777" w:rsidR="00A233D1" w:rsidRPr="00B0037A" w:rsidRDefault="00A233D1" w:rsidP="00A233D1">
                      <w:pPr>
                        <w:jc w:val="center"/>
                        <w:rPr>
                          <w:rFonts w:ascii="Arial" w:hAnsi="Arial" w:cs="Arial"/>
                          <w:color w:val="000080"/>
                        </w:rPr>
                      </w:pPr>
                    </w:p>
                  </w:txbxContent>
                </v:textbox>
                <w10:wrap anchorx="page" anchory="page"/>
                <w10:anchorlock/>
              </v:shape>
            </w:pict>
          </mc:Fallback>
        </mc:AlternateContent>
      </w:r>
    </w:p>
    <w:p w14:paraId="33769310" w14:textId="77777777" w:rsidR="00A233D1" w:rsidRPr="00B0037A" w:rsidRDefault="00A233D1" w:rsidP="00A233D1">
      <w:pPr>
        <w:jc w:val="center"/>
        <w:rPr>
          <w:rFonts w:ascii="Arial" w:hAnsi="Arial" w:cs="Arial"/>
          <w:color w:val="000080"/>
        </w:rPr>
      </w:pPr>
    </w:p>
    <w:p w14:paraId="66F4AA19" w14:textId="77777777" w:rsidR="00A233D1" w:rsidRPr="00B0037A" w:rsidRDefault="00A233D1" w:rsidP="00A233D1">
      <w:pPr>
        <w:jc w:val="center"/>
        <w:rPr>
          <w:rFonts w:ascii="Arial" w:hAnsi="Arial" w:cs="Arial"/>
          <w:color w:val="000080"/>
        </w:rPr>
      </w:pPr>
    </w:p>
    <w:p w14:paraId="532E6064" w14:textId="77777777" w:rsidR="00A233D1" w:rsidRPr="00B0037A" w:rsidRDefault="00A233D1" w:rsidP="00A233D1">
      <w:pPr>
        <w:jc w:val="center"/>
        <w:rPr>
          <w:rFonts w:ascii="Arial" w:hAnsi="Arial" w:cs="Arial"/>
          <w:color w:val="000080"/>
        </w:rPr>
      </w:pPr>
    </w:p>
    <w:p w14:paraId="3534B7F7" w14:textId="77777777" w:rsidR="00A233D1" w:rsidRDefault="00A233D1" w:rsidP="00A233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Pr>
          <w:noProof/>
        </w:rPr>
        <mc:AlternateContent>
          <mc:Choice Requires="wpg">
            <w:drawing>
              <wp:anchor distT="0" distB="0" distL="114300" distR="114300" simplePos="0" relativeHeight="251662336" behindDoc="0" locked="0" layoutInCell="1" allowOverlap="1" wp14:anchorId="237D0054" wp14:editId="0D8263C5">
                <wp:simplePos x="0" y="0"/>
                <wp:positionH relativeFrom="page">
                  <wp:posOffset>208915</wp:posOffset>
                </wp:positionH>
                <wp:positionV relativeFrom="page">
                  <wp:posOffset>2066290</wp:posOffset>
                </wp:positionV>
                <wp:extent cx="7374255" cy="228600"/>
                <wp:effectExtent l="0" t="0" r="0" b="0"/>
                <wp:wrapNone/>
                <wp:docPr id="76064712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4255" cy="228600"/>
                          <a:chOff x="194310" y="186903"/>
                          <a:chExt cx="68580" cy="1188"/>
                        </a:xfrm>
                      </wpg:grpSpPr>
                      <wps:wsp>
                        <wps:cNvPr id="4" name="Rectangle 13"/>
                        <wps:cNvSpPr>
                          <a:spLocks/>
                        </wps:cNvSpPr>
                        <wps:spPr bwMode="auto">
                          <a:xfrm>
                            <a:off x="194310" y="186903"/>
                            <a:ext cx="22860" cy="1189"/>
                          </a:xfrm>
                          <a:prstGeom prst="rect">
                            <a:avLst/>
                          </a:prstGeom>
                          <a:gradFill rotWithShape="1">
                            <a:gsLst>
                              <a:gs pos="0">
                                <a:srgbClr val="1F497D">
                                  <a:lumMod val="40000"/>
                                  <a:lumOff val="60000"/>
                                  <a:gamma/>
                                  <a:shade val="46275"/>
                                  <a:invGamma/>
                                </a:srgbClr>
                              </a:gs>
                              <a:gs pos="50000">
                                <a:srgbClr val="1F497D">
                                  <a:lumMod val="40000"/>
                                  <a:lumOff val="60000"/>
                                </a:srgbClr>
                              </a:gs>
                              <a:gs pos="100000">
                                <a:srgbClr val="1F497D">
                                  <a:lumMod val="40000"/>
                                  <a:lumOff val="60000"/>
                                  <a:gamma/>
                                  <a:shade val="46275"/>
                                  <a:invGamma/>
                                </a:srgbClr>
                              </a:gs>
                            </a:gsLst>
                            <a:lin ang="5400000" scaled="1"/>
                          </a:gradFill>
                          <a:ln>
                            <a:noFill/>
                          </a:ln>
                          <a:effectLst/>
                        </wps:spPr>
                        <wps:bodyPr rot="0" vert="horz" wrap="square" lIns="36576" tIns="36576" rIns="36576" bIns="36576" anchor="t" anchorCtr="0" upright="1">
                          <a:noAutofit/>
                        </wps:bodyPr>
                      </wps:wsp>
                      <wps:wsp>
                        <wps:cNvPr id="5" name="Rectangle 14"/>
                        <wps:cNvSpPr>
                          <a:spLocks/>
                        </wps:cNvSpPr>
                        <wps:spPr bwMode="auto">
                          <a:xfrm>
                            <a:off x="217170" y="186903"/>
                            <a:ext cx="22860" cy="1189"/>
                          </a:xfrm>
                          <a:prstGeom prst="rect">
                            <a:avLst/>
                          </a:prstGeom>
                          <a:gradFill rotWithShape="1">
                            <a:gsLst>
                              <a:gs pos="0">
                                <a:srgbClr val="1F497D">
                                  <a:lumMod val="40000"/>
                                  <a:lumOff val="60000"/>
                                  <a:gamma/>
                                  <a:shade val="46275"/>
                                  <a:invGamma/>
                                </a:srgbClr>
                              </a:gs>
                              <a:gs pos="50000">
                                <a:srgbClr val="1F497D">
                                  <a:lumMod val="40000"/>
                                  <a:lumOff val="60000"/>
                                </a:srgbClr>
                              </a:gs>
                              <a:gs pos="100000">
                                <a:srgbClr val="1F497D">
                                  <a:lumMod val="40000"/>
                                  <a:lumOff val="60000"/>
                                  <a:gamma/>
                                  <a:shade val="46275"/>
                                  <a:invGamma/>
                                </a:srgbClr>
                              </a:gs>
                            </a:gsLst>
                            <a:lin ang="5400000" scaled="1"/>
                          </a:gradFill>
                          <a:ln>
                            <a:noFill/>
                          </a:ln>
                          <a:effectLst/>
                        </wps:spPr>
                        <wps:bodyPr rot="0" vert="horz" wrap="square" lIns="36576" tIns="36576" rIns="36576" bIns="36576" anchor="t" anchorCtr="0" upright="1">
                          <a:noAutofit/>
                        </wps:bodyPr>
                      </wps:wsp>
                      <wps:wsp>
                        <wps:cNvPr id="6" name="Rectangle 15"/>
                        <wps:cNvSpPr>
                          <a:spLocks/>
                        </wps:cNvSpPr>
                        <wps:spPr bwMode="auto">
                          <a:xfrm>
                            <a:off x="240030" y="186903"/>
                            <a:ext cx="22860" cy="1189"/>
                          </a:xfrm>
                          <a:prstGeom prst="rect">
                            <a:avLst/>
                          </a:prstGeom>
                          <a:gradFill rotWithShape="1">
                            <a:gsLst>
                              <a:gs pos="0">
                                <a:srgbClr val="1F497D">
                                  <a:lumMod val="40000"/>
                                  <a:lumOff val="60000"/>
                                  <a:gamma/>
                                  <a:shade val="46275"/>
                                  <a:invGamma/>
                                </a:srgbClr>
                              </a:gs>
                              <a:gs pos="50000">
                                <a:srgbClr val="1F497D">
                                  <a:lumMod val="40000"/>
                                  <a:lumOff val="60000"/>
                                </a:srgbClr>
                              </a:gs>
                              <a:gs pos="100000">
                                <a:srgbClr val="1F497D">
                                  <a:lumMod val="40000"/>
                                  <a:lumOff val="60000"/>
                                  <a:gamma/>
                                  <a:shade val="46275"/>
                                  <a:invGamma/>
                                </a:srgbClr>
                              </a:gs>
                            </a:gsLst>
                            <a:lin ang="5400000" scaled="1"/>
                          </a:gradFill>
                          <a:ln>
                            <a:noFill/>
                          </a:ln>
                          <a:effec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9C3EC2" id="Group 5" o:spid="_x0000_s1026" style="position:absolute;margin-left:16.45pt;margin-top:162.7pt;width:580.65pt;height:18pt;z-index:251662336;mso-position-horizontal-relative:page;mso-position-vertical-relative:page" coordorigin="194310,186903" coordsize="68580,11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">
                <v:rect id="Rectangle 13" o:spid="_x0000_s1027" style="position:absolute;left:194310;top:186903;width:22860;height:11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" fillcolor="#415369" stroked="f">
                  <v:fill color2="#8eb4e3" rotate="t" focus="50%" type="gradient"/>
                  <v:textbox inset="2.88pt,2.88pt,2.88pt,2.88pt"/>
                </v:rect>
                <v:rect id="Rectangle 14" o:spid="_x0000_s1028" style="position:absolute;left:217170;top:186903;width:22860;height:11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" fillcolor="#415369" stroked="f">
                  <v:fill color2="#8eb4e3" rotate="t" focus="50%" type="gradient"/>
                  <v:textbox inset="2.88pt,2.88pt,2.88pt,2.88pt"/>
                </v:rect>
                <v:rect id="Rectangle 15" o:spid="_x0000_s1029" style="position:absolute;left:240030;top:186903;width:22860;height:11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" fillcolor="#415369" stroked="f">
                  <v:fill color2="#8eb4e3" rotate="t" focus="50%" type="gradient"/>
                  <v:textbox inset="2.88pt,2.88pt,2.88pt,2.88pt"/>
                </v:rect>
                <w10:wrap anchorx="page" anchory="page"/>
              </v:group>
            </w:pict>
          </mc:Fallback>
        </mc:AlternateContent>
      </w:r>
    </w:p>
    <w:p w14:paraId="1E644104" w14:textId="77777777" w:rsidR="00A233D1" w:rsidRPr="00A233D1" w:rsidRDefault="00A233D1" w:rsidP="00A233D1">
      <w:pPr>
        <w:keepNext/>
        <w:keepLines/>
        <w:spacing w:before="480" w:line="276" w:lineRule="auto"/>
        <w:outlineLvl w:val="0"/>
        <w:rPr>
          <w:rFonts w:asciiTheme="majorHAnsi" w:eastAsia="MS Gothic" w:hAnsiTheme="majorHAnsi"/>
          <w:b/>
          <w:bCs/>
          <w:color w:val="365F91"/>
          <w:sz w:val="21"/>
          <w:szCs w:val="21"/>
        </w:rPr>
      </w:pPr>
      <w:bookmarkStart w:id="10" w:name="_Hlk212797469"/>
      <w:r w:rsidRPr="00A233D1">
        <w:rPr>
          <w:rFonts w:asciiTheme="majorHAnsi" w:eastAsia="MS Gothic" w:hAnsiTheme="majorHAnsi"/>
          <w:b/>
          <w:bCs/>
          <w:color w:val="365F91"/>
          <w:sz w:val="21"/>
          <w:szCs w:val="21"/>
        </w:rPr>
        <w:t>Exhibit 3 - Scope of Work (SOW)</w:t>
      </w:r>
    </w:p>
    <w:p w14:paraId="071EE74F" w14:textId="77777777" w:rsidR="00A233D1" w:rsidRPr="00A233D1" w:rsidRDefault="00A233D1" w:rsidP="00A233D1">
      <w:pPr>
        <w:keepNext/>
        <w:keepLines/>
        <w:spacing w:before="200" w:line="276" w:lineRule="auto"/>
        <w:outlineLvl w:val="1"/>
        <w:rPr>
          <w:rFonts w:asciiTheme="majorHAnsi" w:eastAsia="MS Gothic" w:hAnsiTheme="majorHAnsi"/>
          <w:b/>
          <w:bCs/>
          <w:color w:val="4F81BD"/>
          <w:sz w:val="21"/>
          <w:szCs w:val="21"/>
        </w:rPr>
      </w:pPr>
      <w:r w:rsidRPr="00A233D1">
        <w:rPr>
          <w:rFonts w:asciiTheme="majorHAnsi" w:eastAsia="MS Gothic" w:hAnsiTheme="majorHAnsi"/>
          <w:b/>
          <w:bCs/>
          <w:color w:val="4F81BD"/>
          <w:sz w:val="21"/>
          <w:szCs w:val="21"/>
        </w:rPr>
        <w:t>Foreclosure Mediation Program (FMP) Portal</w:t>
      </w:r>
    </w:p>
    <w:p w14:paraId="479C85A9" w14:textId="77777777" w:rsidR="00A233D1" w:rsidRPr="00A233D1" w:rsidRDefault="00A233D1" w:rsidP="00A233D1">
      <w:pPr>
        <w:spacing w:after="200" w:line="276" w:lineRule="auto"/>
        <w:rPr>
          <w:rFonts w:asciiTheme="majorHAnsi" w:eastAsia="MS Mincho" w:hAnsiTheme="majorHAnsi"/>
          <w:sz w:val="21"/>
          <w:szCs w:val="21"/>
        </w:rPr>
      </w:pPr>
      <w:r w:rsidRPr="00A233D1">
        <w:rPr>
          <w:rFonts w:asciiTheme="majorHAnsi" w:eastAsia="MS Mincho" w:hAnsiTheme="majorHAnsi"/>
          <w:sz w:val="21"/>
          <w:szCs w:val="21"/>
        </w:rPr>
        <w:t>Administered by: Home Means Nevada, Inc. (HMN)</w:t>
      </w:r>
      <w:r w:rsidRPr="00A233D1">
        <w:rPr>
          <w:rFonts w:asciiTheme="majorHAnsi" w:eastAsia="MS Mincho" w:hAnsiTheme="majorHAnsi"/>
          <w:sz w:val="21"/>
          <w:szCs w:val="21"/>
        </w:rPr>
        <w:br/>
        <w:t>Governing Authority: Nevada Supreme Court – ADKT 435</w:t>
      </w:r>
      <w:r w:rsidRPr="00A233D1">
        <w:rPr>
          <w:rFonts w:asciiTheme="majorHAnsi" w:eastAsia="MS Mincho" w:hAnsiTheme="majorHAnsi"/>
          <w:sz w:val="21"/>
          <w:szCs w:val="21"/>
        </w:rPr>
        <w:br/>
        <w:t>Legislative Reference: Senate Bill 490 (SB 490)</w:t>
      </w:r>
    </w:p>
    <w:p w14:paraId="5AC07491" w14:textId="77777777" w:rsidR="00A233D1" w:rsidRPr="00A233D1" w:rsidRDefault="00A233D1" w:rsidP="00A233D1">
      <w:pPr>
        <w:keepNext/>
        <w:keepLines/>
        <w:spacing w:before="200" w:line="276" w:lineRule="auto"/>
        <w:outlineLvl w:val="1"/>
        <w:rPr>
          <w:rFonts w:asciiTheme="majorHAnsi" w:eastAsia="MS Gothic" w:hAnsiTheme="majorHAnsi"/>
          <w:b/>
          <w:bCs/>
          <w:color w:val="4F81BD"/>
          <w:sz w:val="21"/>
          <w:szCs w:val="21"/>
        </w:rPr>
      </w:pPr>
      <w:r w:rsidRPr="00A233D1">
        <w:rPr>
          <w:rFonts w:asciiTheme="majorHAnsi" w:eastAsia="MS Gothic" w:hAnsiTheme="majorHAnsi"/>
          <w:b/>
          <w:bCs/>
          <w:color w:val="4F81BD"/>
          <w:sz w:val="21"/>
          <w:szCs w:val="21"/>
        </w:rPr>
        <w:t>1. Purpose</w:t>
      </w:r>
    </w:p>
    <w:p w14:paraId="2444C627" w14:textId="77777777" w:rsidR="00A233D1" w:rsidRPr="00A233D1" w:rsidRDefault="00A233D1" w:rsidP="00A233D1">
      <w:pPr>
        <w:spacing w:after="200" w:line="276" w:lineRule="auto"/>
        <w:rPr>
          <w:rFonts w:asciiTheme="majorHAnsi" w:eastAsia="MS Mincho" w:hAnsiTheme="majorHAnsi"/>
          <w:sz w:val="21"/>
          <w:szCs w:val="21"/>
        </w:rPr>
      </w:pPr>
      <w:r w:rsidRPr="00A233D1">
        <w:rPr>
          <w:rFonts w:asciiTheme="majorHAnsi" w:eastAsia="MS Mincho" w:hAnsiTheme="majorHAnsi"/>
          <w:sz w:val="21"/>
          <w:szCs w:val="21"/>
        </w:rPr>
        <w:t>This Scope of Work (SOW) outlines the activities, deliverables, and responsibilities for the ongoing operation, and maintenance of the Nevada Foreclosure Mediation Program (FMP) Portal. The portal serves as a secure, centralized platform for managing the Foreclosure Mediation Program statewide and ensures compliance with Nevada Foreclosure Mediation Rules (ADKT 435) and SB 490.</w:t>
      </w:r>
    </w:p>
    <w:p w14:paraId="7D729A16" w14:textId="77777777" w:rsidR="00A233D1" w:rsidRPr="00A233D1" w:rsidRDefault="00A233D1" w:rsidP="00A233D1">
      <w:pPr>
        <w:keepNext/>
        <w:keepLines/>
        <w:spacing w:before="200" w:line="276" w:lineRule="auto"/>
        <w:outlineLvl w:val="1"/>
        <w:rPr>
          <w:rFonts w:asciiTheme="majorHAnsi" w:eastAsia="MS Gothic" w:hAnsiTheme="majorHAnsi"/>
          <w:b/>
          <w:bCs/>
          <w:color w:val="4F81BD"/>
          <w:sz w:val="21"/>
          <w:szCs w:val="21"/>
        </w:rPr>
      </w:pPr>
      <w:r w:rsidRPr="00A233D1">
        <w:rPr>
          <w:rFonts w:asciiTheme="majorHAnsi" w:eastAsia="MS Gothic" w:hAnsiTheme="majorHAnsi"/>
          <w:b/>
          <w:bCs/>
          <w:color w:val="4F81BD"/>
          <w:sz w:val="21"/>
          <w:szCs w:val="21"/>
        </w:rPr>
        <w:t>2. Objectives</w:t>
      </w:r>
    </w:p>
    <w:p w14:paraId="308E289E" w14:textId="77777777" w:rsidR="00A233D1" w:rsidRPr="00A233D1" w:rsidRDefault="00A233D1" w:rsidP="00A233D1">
      <w:pPr>
        <w:tabs>
          <w:tab w:val="num" w:pos="360"/>
        </w:tabs>
        <w:spacing w:after="200" w:line="276" w:lineRule="auto"/>
        <w:ind w:left="360" w:hanging="360"/>
        <w:contextualSpacing/>
        <w:rPr>
          <w:rFonts w:asciiTheme="majorHAnsi" w:eastAsia="MS Mincho" w:hAnsiTheme="majorHAnsi"/>
          <w:sz w:val="21"/>
          <w:szCs w:val="21"/>
        </w:rPr>
      </w:pPr>
      <w:r w:rsidRPr="00A233D1">
        <w:rPr>
          <w:rFonts w:asciiTheme="majorHAnsi" w:eastAsia="MS Mincho" w:hAnsiTheme="majorHAnsi"/>
          <w:sz w:val="21"/>
          <w:szCs w:val="21"/>
        </w:rPr>
        <w:t>Maintain a fully functional, secure, and compliant FMP portal.</w:t>
      </w:r>
    </w:p>
    <w:p w14:paraId="58B8FB28" w14:textId="77777777" w:rsidR="00A233D1" w:rsidRPr="00A233D1" w:rsidRDefault="00A233D1" w:rsidP="00A233D1">
      <w:pPr>
        <w:tabs>
          <w:tab w:val="num" w:pos="360"/>
        </w:tabs>
        <w:spacing w:after="200" w:line="276" w:lineRule="auto"/>
        <w:ind w:left="360" w:hanging="360"/>
        <w:contextualSpacing/>
        <w:rPr>
          <w:rFonts w:asciiTheme="majorHAnsi" w:eastAsia="MS Mincho" w:hAnsiTheme="majorHAnsi"/>
          <w:sz w:val="21"/>
          <w:szCs w:val="21"/>
        </w:rPr>
      </w:pPr>
      <w:r w:rsidRPr="00A233D1">
        <w:rPr>
          <w:rFonts w:asciiTheme="majorHAnsi" w:eastAsia="MS Mincho" w:hAnsiTheme="majorHAnsi"/>
          <w:sz w:val="21"/>
          <w:szCs w:val="21"/>
        </w:rPr>
        <w:t>Streamline communication and document exchange among stakeholders, including trustees, trustee’s attorneys, servicers, district courts, mediators, homeowners, homeowner’s attorneys, and HMN.</w:t>
      </w:r>
    </w:p>
    <w:p w14:paraId="4B880B7E" w14:textId="77777777" w:rsidR="00A233D1" w:rsidRPr="00A233D1" w:rsidRDefault="00A233D1" w:rsidP="00A233D1">
      <w:pPr>
        <w:tabs>
          <w:tab w:val="num" w:pos="360"/>
        </w:tabs>
        <w:spacing w:after="200" w:line="276" w:lineRule="auto"/>
        <w:ind w:left="360" w:hanging="360"/>
        <w:contextualSpacing/>
        <w:rPr>
          <w:rFonts w:asciiTheme="majorHAnsi" w:eastAsia="MS Mincho" w:hAnsiTheme="majorHAnsi"/>
          <w:sz w:val="21"/>
          <w:szCs w:val="21"/>
        </w:rPr>
      </w:pPr>
      <w:r w:rsidRPr="00A233D1">
        <w:rPr>
          <w:rFonts w:asciiTheme="majorHAnsi" w:eastAsia="MS Mincho" w:hAnsiTheme="majorHAnsi"/>
          <w:sz w:val="21"/>
          <w:szCs w:val="21"/>
        </w:rPr>
        <w:t>Provide accurate and timely reports to the Nevada Legislature and HMN Board of Directors (monthly, quarterly, and annually).</w:t>
      </w:r>
    </w:p>
    <w:p w14:paraId="3D2DB212" w14:textId="77777777" w:rsidR="00A233D1" w:rsidRPr="00A233D1" w:rsidRDefault="00A233D1" w:rsidP="00A233D1">
      <w:pPr>
        <w:tabs>
          <w:tab w:val="num" w:pos="360"/>
        </w:tabs>
        <w:spacing w:after="200" w:line="276" w:lineRule="auto"/>
        <w:ind w:left="360" w:hanging="360"/>
        <w:contextualSpacing/>
        <w:rPr>
          <w:rFonts w:asciiTheme="majorHAnsi" w:eastAsia="MS Mincho" w:hAnsiTheme="majorHAnsi"/>
          <w:sz w:val="21"/>
          <w:szCs w:val="21"/>
        </w:rPr>
      </w:pPr>
      <w:r w:rsidRPr="00A233D1">
        <w:rPr>
          <w:rFonts w:asciiTheme="majorHAnsi" w:eastAsia="MS Mincho" w:hAnsiTheme="majorHAnsi"/>
          <w:sz w:val="21"/>
          <w:szCs w:val="21"/>
        </w:rPr>
        <w:t>Ensure all mediation processes and data are handled according to state requirements and confidentiality standards.</w:t>
      </w:r>
    </w:p>
    <w:p w14:paraId="1D153974" w14:textId="77777777" w:rsidR="00A233D1" w:rsidRPr="00A233D1" w:rsidRDefault="00A233D1" w:rsidP="00A233D1">
      <w:pPr>
        <w:keepNext/>
        <w:keepLines/>
        <w:spacing w:before="200" w:line="276" w:lineRule="auto"/>
        <w:outlineLvl w:val="1"/>
        <w:rPr>
          <w:rFonts w:asciiTheme="majorHAnsi" w:eastAsia="MS Gothic" w:hAnsiTheme="majorHAnsi"/>
          <w:b/>
          <w:bCs/>
          <w:color w:val="4F81BD"/>
          <w:sz w:val="21"/>
          <w:szCs w:val="21"/>
        </w:rPr>
      </w:pPr>
      <w:r w:rsidRPr="00A233D1">
        <w:rPr>
          <w:rFonts w:asciiTheme="majorHAnsi" w:eastAsia="MS Gothic" w:hAnsiTheme="majorHAnsi"/>
          <w:b/>
          <w:bCs/>
          <w:color w:val="4F81BD"/>
          <w:sz w:val="21"/>
          <w:szCs w:val="21"/>
        </w:rPr>
        <w:t>3. Scope of Services</w:t>
      </w:r>
    </w:p>
    <w:p w14:paraId="5249D39B" w14:textId="77777777" w:rsidR="00A233D1" w:rsidRPr="00A233D1" w:rsidRDefault="00A233D1" w:rsidP="00A233D1">
      <w:pPr>
        <w:spacing w:after="200" w:line="276" w:lineRule="auto"/>
        <w:rPr>
          <w:rFonts w:asciiTheme="majorHAnsi" w:eastAsia="MS Mincho" w:hAnsiTheme="majorHAnsi"/>
          <w:sz w:val="21"/>
          <w:szCs w:val="21"/>
        </w:rPr>
      </w:pPr>
      <w:r w:rsidRPr="00A233D1">
        <w:rPr>
          <w:rFonts w:asciiTheme="majorHAnsi" w:eastAsia="MS Mincho" w:hAnsiTheme="majorHAnsi"/>
          <w:sz w:val="21"/>
          <w:szCs w:val="21"/>
        </w:rPr>
        <w:t>HMN is responsible for creating the FMP Portal a centralized place for all stakeholders involved with the State of Nevada Foreclosure Mediation Program to communicate and exchange information.</w:t>
      </w:r>
    </w:p>
    <w:p w14:paraId="7547D18C" w14:textId="77777777" w:rsidR="00A233D1" w:rsidRPr="00A233D1" w:rsidRDefault="00A233D1" w:rsidP="00A233D1">
      <w:pPr>
        <w:keepNext/>
        <w:keepLines/>
        <w:spacing w:before="200" w:line="276" w:lineRule="auto"/>
        <w:outlineLvl w:val="2"/>
        <w:rPr>
          <w:rFonts w:asciiTheme="majorHAnsi" w:eastAsia="MS Gothic" w:hAnsiTheme="majorHAnsi"/>
          <w:b/>
          <w:bCs/>
          <w:color w:val="4F81BD"/>
          <w:sz w:val="21"/>
          <w:szCs w:val="21"/>
        </w:rPr>
      </w:pPr>
      <w:r w:rsidRPr="00A233D1">
        <w:rPr>
          <w:rFonts w:asciiTheme="majorHAnsi" w:eastAsia="MS Gothic" w:hAnsiTheme="majorHAnsi"/>
          <w:b/>
          <w:bCs/>
          <w:color w:val="4F81BD"/>
          <w:sz w:val="21"/>
          <w:szCs w:val="21"/>
        </w:rPr>
        <w:t>3.1 Portal Administration</w:t>
      </w:r>
    </w:p>
    <w:p w14:paraId="5F3EEBCE" w14:textId="77777777" w:rsidR="00A233D1" w:rsidRPr="00A233D1" w:rsidRDefault="00A233D1" w:rsidP="00A233D1">
      <w:pPr>
        <w:tabs>
          <w:tab w:val="num" w:pos="360"/>
        </w:tabs>
        <w:spacing w:after="200" w:line="276" w:lineRule="auto"/>
        <w:ind w:left="360" w:hanging="360"/>
        <w:contextualSpacing/>
        <w:rPr>
          <w:rFonts w:asciiTheme="majorHAnsi" w:eastAsia="MS Mincho" w:hAnsiTheme="majorHAnsi"/>
          <w:sz w:val="21"/>
          <w:szCs w:val="21"/>
        </w:rPr>
      </w:pPr>
      <w:r w:rsidRPr="00A233D1">
        <w:rPr>
          <w:rFonts w:asciiTheme="majorHAnsi" w:eastAsia="MS Mincho" w:hAnsiTheme="majorHAnsi"/>
          <w:sz w:val="21"/>
          <w:szCs w:val="21"/>
        </w:rPr>
        <w:t>Manage and maintain user access, including account creation, role-based permissions, and approvals.</w:t>
      </w:r>
    </w:p>
    <w:p w14:paraId="0BE93919" w14:textId="77777777" w:rsidR="00A233D1" w:rsidRPr="00A233D1" w:rsidRDefault="00A233D1" w:rsidP="00A233D1">
      <w:pPr>
        <w:tabs>
          <w:tab w:val="num" w:pos="360"/>
        </w:tabs>
        <w:spacing w:after="200" w:line="276" w:lineRule="auto"/>
        <w:ind w:left="360" w:hanging="360"/>
        <w:contextualSpacing/>
        <w:rPr>
          <w:rFonts w:asciiTheme="majorHAnsi" w:eastAsia="MS Mincho" w:hAnsiTheme="majorHAnsi"/>
          <w:sz w:val="21"/>
          <w:szCs w:val="21"/>
        </w:rPr>
      </w:pPr>
      <w:r w:rsidRPr="00A233D1">
        <w:rPr>
          <w:rFonts w:asciiTheme="majorHAnsi" w:eastAsia="MS Mincho" w:hAnsiTheme="majorHAnsi"/>
          <w:sz w:val="21"/>
          <w:szCs w:val="21"/>
        </w:rPr>
        <w:t>Oversee data entry accuracy, document uploads, and system-generated notifications.</w:t>
      </w:r>
    </w:p>
    <w:p w14:paraId="0D401FD8" w14:textId="77777777" w:rsidR="00A233D1" w:rsidRPr="00A233D1" w:rsidRDefault="00A233D1" w:rsidP="00A233D1">
      <w:pPr>
        <w:tabs>
          <w:tab w:val="num" w:pos="360"/>
        </w:tabs>
        <w:spacing w:after="200" w:line="276" w:lineRule="auto"/>
        <w:ind w:left="360" w:hanging="360"/>
        <w:contextualSpacing/>
        <w:rPr>
          <w:rFonts w:asciiTheme="majorHAnsi" w:eastAsia="MS Mincho" w:hAnsiTheme="majorHAnsi"/>
          <w:sz w:val="21"/>
          <w:szCs w:val="21"/>
        </w:rPr>
      </w:pPr>
      <w:r w:rsidRPr="00A233D1">
        <w:rPr>
          <w:rFonts w:asciiTheme="majorHAnsi" w:eastAsia="MS Mincho" w:hAnsiTheme="majorHAnsi"/>
          <w:sz w:val="21"/>
          <w:szCs w:val="21"/>
        </w:rPr>
        <w:t>Ensure secure and auditable access for all authorized users.</w:t>
      </w:r>
    </w:p>
    <w:p w14:paraId="701257F0" w14:textId="77777777" w:rsidR="00A233D1" w:rsidRPr="00A233D1" w:rsidRDefault="00A233D1" w:rsidP="00A233D1">
      <w:pPr>
        <w:keepNext/>
        <w:keepLines/>
        <w:spacing w:before="200" w:line="276" w:lineRule="auto"/>
        <w:outlineLvl w:val="2"/>
        <w:rPr>
          <w:rFonts w:asciiTheme="majorHAnsi" w:eastAsia="MS Gothic" w:hAnsiTheme="majorHAnsi"/>
          <w:b/>
          <w:bCs/>
          <w:color w:val="4F81BD"/>
          <w:sz w:val="21"/>
          <w:szCs w:val="21"/>
        </w:rPr>
      </w:pPr>
      <w:r w:rsidRPr="00A233D1">
        <w:rPr>
          <w:rFonts w:asciiTheme="majorHAnsi" w:eastAsia="MS Gothic" w:hAnsiTheme="majorHAnsi"/>
          <w:b/>
          <w:bCs/>
          <w:color w:val="4F81BD"/>
          <w:sz w:val="21"/>
          <w:szCs w:val="21"/>
        </w:rPr>
        <w:t>3.2 Case Management</w:t>
      </w:r>
    </w:p>
    <w:p w14:paraId="0AC4946B" w14:textId="77777777" w:rsidR="00A233D1" w:rsidRPr="00A233D1" w:rsidRDefault="00A233D1" w:rsidP="00A233D1">
      <w:pPr>
        <w:tabs>
          <w:tab w:val="num" w:pos="360"/>
        </w:tabs>
        <w:spacing w:after="200" w:line="276" w:lineRule="auto"/>
        <w:ind w:left="360" w:hanging="360"/>
        <w:contextualSpacing/>
        <w:rPr>
          <w:rFonts w:asciiTheme="majorHAnsi" w:eastAsia="MS Mincho" w:hAnsiTheme="majorHAnsi"/>
          <w:sz w:val="21"/>
          <w:szCs w:val="21"/>
        </w:rPr>
      </w:pPr>
      <w:r w:rsidRPr="00A233D1">
        <w:rPr>
          <w:rFonts w:asciiTheme="majorHAnsi" w:eastAsia="MS Mincho" w:hAnsiTheme="majorHAnsi"/>
          <w:sz w:val="21"/>
          <w:szCs w:val="21"/>
        </w:rPr>
        <w:t>Enable trustees to initiate cases based on a Notice of Default (NOD), Complaint for Judicial Foreclosure, or Certificate Request.</w:t>
      </w:r>
    </w:p>
    <w:p w14:paraId="327E7482" w14:textId="77777777" w:rsidR="00A233D1" w:rsidRPr="00A233D1" w:rsidRDefault="00A233D1" w:rsidP="00A233D1">
      <w:pPr>
        <w:tabs>
          <w:tab w:val="num" w:pos="360"/>
        </w:tabs>
        <w:spacing w:after="200" w:line="276" w:lineRule="auto"/>
        <w:ind w:left="360" w:hanging="360"/>
        <w:contextualSpacing/>
        <w:rPr>
          <w:rFonts w:asciiTheme="majorHAnsi" w:eastAsia="MS Mincho" w:hAnsiTheme="majorHAnsi"/>
          <w:sz w:val="21"/>
          <w:szCs w:val="21"/>
        </w:rPr>
      </w:pPr>
      <w:r w:rsidRPr="00A233D1">
        <w:rPr>
          <w:rFonts w:asciiTheme="majorHAnsi" w:eastAsia="MS Mincho" w:hAnsiTheme="majorHAnsi"/>
          <w:sz w:val="21"/>
          <w:szCs w:val="21"/>
        </w:rPr>
        <w:t>Facilitate secure communication between stakeholders through system messaging.</w:t>
      </w:r>
    </w:p>
    <w:p w14:paraId="38487C70" w14:textId="77777777" w:rsidR="00A233D1" w:rsidRPr="00A233D1" w:rsidRDefault="00A233D1" w:rsidP="00A233D1">
      <w:pPr>
        <w:tabs>
          <w:tab w:val="num" w:pos="360"/>
        </w:tabs>
        <w:spacing w:after="200" w:line="276" w:lineRule="auto"/>
        <w:ind w:left="360" w:hanging="360"/>
        <w:contextualSpacing/>
        <w:rPr>
          <w:rFonts w:asciiTheme="majorHAnsi" w:eastAsia="MS Mincho" w:hAnsiTheme="majorHAnsi"/>
          <w:sz w:val="21"/>
          <w:szCs w:val="21"/>
        </w:rPr>
      </w:pPr>
      <w:r w:rsidRPr="00A233D1">
        <w:rPr>
          <w:rFonts w:asciiTheme="majorHAnsi" w:eastAsia="MS Mincho" w:hAnsiTheme="majorHAnsi"/>
          <w:sz w:val="21"/>
          <w:szCs w:val="21"/>
        </w:rPr>
        <w:t>Track and update case status from initiation through closure.</w:t>
      </w:r>
    </w:p>
    <w:p w14:paraId="4FDAAD07" w14:textId="77777777" w:rsidR="00A233D1" w:rsidRPr="00A233D1" w:rsidRDefault="00A233D1" w:rsidP="00A233D1">
      <w:pPr>
        <w:tabs>
          <w:tab w:val="num" w:pos="360"/>
        </w:tabs>
        <w:spacing w:after="200" w:line="276" w:lineRule="auto"/>
        <w:ind w:left="360" w:hanging="360"/>
        <w:contextualSpacing/>
        <w:rPr>
          <w:rFonts w:asciiTheme="majorHAnsi" w:eastAsia="MS Mincho" w:hAnsiTheme="majorHAnsi"/>
          <w:sz w:val="21"/>
          <w:szCs w:val="21"/>
        </w:rPr>
      </w:pPr>
      <w:r w:rsidRPr="00A233D1">
        <w:rPr>
          <w:rFonts w:asciiTheme="majorHAnsi" w:eastAsia="MS Mincho" w:hAnsiTheme="majorHAnsi"/>
          <w:sz w:val="21"/>
          <w:szCs w:val="21"/>
        </w:rPr>
        <w:t>Generate and issue Foreclosure Mediation Certificates as authorized by HMN.</w:t>
      </w:r>
    </w:p>
    <w:p w14:paraId="132CC54E" w14:textId="77777777" w:rsidR="00A233D1" w:rsidRPr="00A233D1" w:rsidRDefault="00A233D1" w:rsidP="00A233D1">
      <w:pPr>
        <w:tabs>
          <w:tab w:val="num" w:pos="360"/>
        </w:tabs>
        <w:spacing w:after="200" w:line="276" w:lineRule="auto"/>
        <w:ind w:left="360" w:hanging="360"/>
        <w:contextualSpacing/>
        <w:rPr>
          <w:rFonts w:asciiTheme="majorHAnsi" w:eastAsia="MS Mincho" w:hAnsiTheme="majorHAnsi"/>
          <w:sz w:val="21"/>
          <w:szCs w:val="21"/>
        </w:rPr>
      </w:pPr>
      <w:r w:rsidRPr="00A233D1">
        <w:rPr>
          <w:rFonts w:asciiTheme="majorHAnsi" w:eastAsia="MS Mincho" w:hAnsiTheme="majorHAnsi"/>
          <w:sz w:val="21"/>
          <w:szCs w:val="21"/>
        </w:rPr>
        <w:t>Produce case-specific documents using standardized templates.</w:t>
      </w:r>
    </w:p>
    <w:p w14:paraId="3799FA0F" w14:textId="77777777" w:rsidR="00A233D1" w:rsidRPr="00A233D1" w:rsidRDefault="00A233D1" w:rsidP="00A233D1">
      <w:pPr>
        <w:tabs>
          <w:tab w:val="num" w:pos="360"/>
        </w:tabs>
        <w:spacing w:after="200" w:line="276" w:lineRule="auto"/>
        <w:ind w:left="360" w:hanging="360"/>
        <w:contextualSpacing/>
        <w:rPr>
          <w:rFonts w:asciiTheme="majorHAnsi" w:eastAsia="MS Mincho" w:hAnsiTheme="majorHAnsi"/>
          <w:sz w:val="21"/>
          <w:szCs w:val="21"/>
        </w:rPr>
      </w:pPr>
      <w:r w:rsidRPr="00A233D1">
        <w:rPr>
          <w:rFonts w:asciiTheme="majorHAnsi" w:eastAsia="MS Mincho" w:hAnsiTheme="majorHAnsi"/>
          <w:sz w:val="21"/>
          <w:szCs w:val="21"/>
        </w:rPr>
        <w:t>Request missing information or clarification when necessary.</w:t>
      </w:r>
    </w:p>
    <w:p w14:paraId="291AD82F" w14:textId="77777777" w:rsidR="00A233D1" w:rsidRPr="00A233D1" w:rsidRDefault="00A233D1" w:rsidP="00A233D1">
      <w:pPr>
        <w:keepNext/>
        <w:keepLines/>
        <w:spacing w:before="200" w:line="276" w:lineRule="auto"/>
        <w:outlineLvl w:val="2"/>
        <w:rPr>
          <w:rFonts w:asciiTheme="majorHAnsi" w:eastAsia="MS Gothic" w:hAnsiTheme="majorHAnsi"/>
          <w:color w:val="4F81BD"/>
          <w:sz w:val="21"/>
          <w:szCs w:val="21"/>
        </w:rPr>
      </w:pPr>
      <w:r w:rsidRPr="00A233D1">
        <w:rPr>
          <w:rFonts w:asciiTheme="majorHAnsi" w:eastAsia="MS Gothic" w:hAnsiTheme="majorHAnsi"/>
          <w:color w:val="4F81BD"/>
          <w:sz w:val="21"/>
          <w:szCs w:val="21"/>
        </w:rPr>
        <w:t>3.3 Communication &amp; Notifications</w:t>
      </w:r>
    </w:p>
    <w:p w14:paraId="05E44889" w14:textId="77777777" w:rsidR="00A233D1" w:rsidRPr="00A233D1" w:rsidRDefault="00A233D1" w:rsidP="00A233D1">
      <w:pPr>
        <w:tabs>
          <w:tab w:val="num" w:pos="360"/>
        </w:tabs>
        <w:spacing w:after="200" w:line="276" w:lineRule="auto"/>
        <w:ind w:left="360" w:hanging="360"/>
        <w:contextualSpacing/>
        <w:rPr>
          <w:rFonts w:asciiTheme="majorHAnsi" w:eastAsia="MS Mincho" w:hAnsiTheme="majorHAnsi"/>
          <w:sz w:val="21"/>
          <w:szCs w:val="21"/>
        </w:rPr>
      </w:pPr>
      <w:r w:rsidRPr="00A233D1">
        <w:rPr>
          <w:rFonts w:asciiTheme="majorHAnsi" w:eastAsia="MS Mincho" w:hAnsiTheme="majorHAnsi"/>
          <w:sz w:val="21"/>
          <w:szCs w:val="21"/>
        </w:rPr>
        <w:t>Manage automated email notifications for key case milestones and deadlines.</w:t>
      </w:r>
    </w:p>
    <w:p w14:paraId="21BF71DC" w14:textId="77777777" w:rsidR="00A233D1" w:rsidRPr="00A233D1" w:rsidRDefault="00A233D1" w:rsidP="00A233D1">
      <w:pPr>
        <w:tabs>
          <w:tab w:val="num" w:pos="360"/>
        </w:tabs>
        <w:spacing w:after="200" w:line="276" w:lineRule="auto"/>
        <w:ind w:left="360" w:hanging="360"/>
        <w:contextualSpacing/>
        <w:rPr>
          <w:rFonts w:asciiTheme="majorHAnsi" w:eastAsia="MS Mincho" w:hAnsiTheme="majorHAnsi"/>
          <w:sz w:val="21"/>
          <w:szCs w:val="21"/>
        </w:rPr>
      </w:pPr>
      <w:r w:rsidRPr="00A233D1">
        <w:rPr>
          <w:rFonts w:asciiTheme="majorHAnsi" w:eastAsia="MS Mincho" w:hAnsiTheme="majorHAnsi"/>
          <w:sz w:val="21"/>
          <w:szCs w:val="21"/>
        </w:rPr>
        <w:t>Oversee internal message exchange within the portal between stakeholders.</w:t>
      </w:r>
    </w:p>
    <w:p w14:paraId="487FC057" w14:textId="77777777" w:rsidR="00A233D1" w:rsidRPr="00A233D1" w:rsidRDefault="00A233D1" w:rsidP="00A233D1">
      <w:pPr>
        <w:tabs>
          <w:tab w:val="num" w:pos="360"/>
        </w:tabs>
        <w:spacing w:after="200" w:line="276" w:lineRule="auto"/>
        <w:ind w:left="360" w:hanging="360"/>
        <w:contextualSpacing/>
        <w:rPr>
          <w:rFonts w:asciiTheme="majorHAnsi" w:eastAsia="MS Mincho" w:hAnsiTheme="majorHAnsi"/>
          <w:sz w:val="21"/>
          <w:szCs w:val="21"/>
        </w:rPr>
      </w:pPr>
      <w:r w:rsidRPr="00A233D1">
        <w:rPr>
          <w:rFonts w:asciiTheme="majorHAnsi" w:eastAsia="MS Mincho" w:hAnsiTheme="majorHAnsi"/>
          <w:sz w:val="21"/>
          <w:szCs w:val="21"/>
        </w:rPr>
        <w:lastRenderedPageBreak/>
        <w:t>Review and update notification templates periodically to ensure clarity and compliance.</w:t>
      </w:r>
    </w:p>
    <w:p w14:paraId="6802A504" w14:textId="77777777" w:rsidR="00A233D1" w:rsidRPr="00A233D1" w:rsidRDefault="00A233D1" w:rsidP="00A233D1">
      <w:pPr>
        <w:spacing w:after="200" w:line="276" w:lineRule="auto"/>
        <w:contextualSpacing/>
        <w:rPr>
          <w:rFonts w:asciiTheme="majorHAnsi" w:eastAsia="MS Mincho" w:hAnsiTheme="majorHAnsi"/>
          <w:sz w:val="21"/>
          <w:szCs w:val="21"/>
        </w:rPr>
      </w:pPr>
    </w:p>
    <w:p w14:paraId="48817B5F" w14:textId="77777777" w:rsidR="00A233D1" w:rsidRPr="00A233D1" w:rsidRDefault="00A233D1" w:rsidP="00A233D1">
      <w:pPr>
        <w:spacing w:after="200" w:line="276" w:lineRule="auto"/>
        <w:contextualSpacing/>
        <w:rPr>
          <w:rFonts w:asciiTheme="majorHAnsi" w:eastAsia="MS Mincho" w:hAnsiTheme="majorHAnsi" w:cs="Calibri"/>
          <w:color w:val="4C94D8"/>
          <w:sz w:val="21"/>
          <w:szCs w:val="21"/>
        </w:rPr>
      </w:pPr>
      <w:r w:rsidRPr="00A233D1">
        <w:rPr>
          <w:rFonts w:asciiTheme="majorHAnsi" w:eastAsia="MS Mincho" w:hAnsiTheme="majorHAnsi" w:cs="Calibri"/>
          <w:color w:val="4C94D8"/>
          <w:sz w:val="21"/>
          <w:szCs w:val="21"/>
        </w:rPr>
        <w:t>3.4 Technical Operations &amp; Support</w:t>
      </w:r>
    </w:p>
    <w:p w14:paraId="2A66BB16" w14:textId="77777777" w:rsidR="00A233D1" w:rsidRPr="00A233D1" w:rsidRDefault="00A233D1" w:rsidP="00A233D1">
      <w:pPr>
        <w:tabs>
          <w:tab w:val="num" w:pos="360"/>
        </w:tabs>
        <w:spacing w:after="200" w:line="276" w:lineRule="auto"/>
        <w:ind w:left="360" w:hanging="360"/>
        <w:contextualSpacing/>
        <w:rPr>
          <w:rFonts w:asciiTheme="majorHAnsi" w:eastAsia="MS Mincho" w:hAnsiTheme="majorHAnsi"/>
          <w:sz w:val="21"/>
          <w:szCs w:val="21"/>
        </w:rPr>
      </w:pPr>
      <w:r w:rsidRPr="00A233D1">
        <w:rPr>
          <w:rFonts w:asciiTheme="majorHAnsi" w:eastAsia="MS Mincho" w:hAnsiTheme="majorHAnsi"/>
          <w:sz w:val="21"/>
          <w:szCs w:val="21"/>
        </w:rPr>
        <w:t>Coordinate with portal vendor for software updates, security patches, and system upgrades.</w:t>
      </w:r>
    </w:p>
    <w:p w14:paraId="42241116" w14:textId="77777777" w:rsidR="00A233D1" w:rsidRPr="00A233D1" w:rsidRDefault="00A233D1" w:rsidP="00A233D1">
      <w:pPr>
        <w:tabs>
          <w:tab w:val="num" w:pos="360"/>
        </w:tabs>
        <w:spacing w:after="200" w:line="276" w:lineRule="auto"/>
        <w:ind w:left="360" w:hanging="360"/>
        <w:contextualSpacing/>
        <w:rPr>
          <w:rFonts w:asciiTheme="majorHAnsi" w:eastAsia="MS Mincho" w:hAnsiTheme="majorHAnsi"/>
          <w:sz w:val="21"/>
          <w:szCs w:val="21"/>
        </w:rPr>
      </w:pPr>
      <w:r w:rsidRPr="00A233D1">
        <w:rPr>
          <w:rFonts w:asciiTheme="majorHAnsi" w:eastAsia="MS Mincho" w:hAnsiTheme="majorHAnsi"/>
          <w:sz w:val="21"/>
          <w:szCs w:val="21"/>
        </w:rPr>
        <w:t>Ensure daily system backups and quarterly recovery testing.</w:t>
      </w:r>
    </w:p>
    <w:p w14:paraId="7CB04783" w14:textId="77777777" w:rsidR="00A233D1" w:rsidRPr="00A233D1" w:rsidRDefault="00A233D1" w:rsidP="00A233D1">
      <w:pPr>
        <w:tabs>
          <w:tab w:val="num" w:pos="360"/>
        </w:tabs>
        <w:spacing w:after="200" w:line="276" w:lineRule="auto"/>
        <w:ind w:left="360" w:hanging="360"/>
        <w:contextualSpacing/>
        <w:rPr>
          <w:rFonts w:asciiTheme="majorHAnsi" w:eastAsia="MS Mincho" w:hAnsiTheme="majorHAnsi"/>
          <w:sz w:val="21"/>
          <w:szCs w:val="21"/>
        </w:rPr>
      </w:pPr>
      <w:r w:rsidRPr="00A233D1">
        <w:rPr>
          <w:rFonts w:asciiTheme="majorHAnsi" w:eastAsia="MS Mincho" w:hAnsiTheme="majorHAnsi"/>
          <w:sz w:val="21"/>
          <w:szCs w:val="21"/>
        </w:rPr>
        <w:t>Monitor uptime and report technical incidents promptly.</w:t>
      </w:r>
    </w:p>
    <w:p w14:paraId="11B47A95" w14:textId="77777777" w:rsidR="00A233D1" w:rsidRPr="00A233D1" w:rsidRDefault="00A233D1" w:rsidP="00A233D1">
      <w:pPr>
        <w:keepNext/>
        <w:keepLines/>
        <w:spacing w:before="200" w:line="276" w:lineRule="auto"/>
        <w:outlineLvl w:val="2"/>
        <w:rPr>
          <w:rFonts w:asciiTheme="majorHAnsi" w:eastAsia="MS Gothic" w:hAnsiTheme="majorHAnsi"/>
          <w:color w:val="4F81BD"/>
          <w:sz w:val="21"/>
          <w:szCs w:val="21"/>
        </w:rPr>
      </w:pPr>
      <w:r w:rsidRPr="00A233D1">
        <w:rPr>
          <w:rFonts w:asciiTheme="majorHAnsi" w:eastAsia="MS Gothic" w:hAnsiTheme="majorHAnsi"/>
          <w:color w:val="4F81BD"/>
          <w:sz w:val="21"/>
          <w:szCs w:val="21"/>
        </w:rPr>
        <w:t>3.5 Reporting &amp; Analytics</w:t>
      </w:r>
    </w:p>
    <w:p w14:paraId="53CF61B2" w14:textId="77777777" w:rsidR="00A233D1" w:rsidRPr="00A233D1" w:rsidRDefault="00A233D1" w:rsidP="00A233D1">
      <w:pPr>
        <w:tabs>
          <w:tab w:val="num" w:pos="360"/>
        </w:tabs>
        <w:spacing w:after="200" w:line="276" w:lineRule="auto"/>
        <w:ind w:left="360" w:hanging="360"/>
        <w:contextualSpacing/>
        <w:rPr>
          <w:rFonts w:asciiTheme="majorHAnsi" w:eastAsia="MS Mincho" w:hAnsiTheme="majorHAnsi"/>
          <w:sz w:val="21"/>
          <w:szCs w:val="21"/>
        </w:rPr>
      </w:pPr>
      <w:r w:rsidRPr="00A233D1">
        <w:rPr>
          <w:rFonts w:asciiTheme="majorHAnsi" w:eastAsia="MS Mincho" w:hAnsiTheme="majorHAnsi"/>
          <w:sz w:val="21"/>
          <w:szCs w:val="21"/>
        </w:rPr>
        <w:t>Generate monthly and quarterly performance reports for HMN and legislative oversight.</w:t>
      </w:r>
    </w:p>
    <w:p w14:paraId="55E3D303" w14:textId="77777777" w:rsidR="00A233D1" w:rsidRPr="00A233D1" w:rsidRDefault="00A233D1" w:rsidP="00A233D1">
      <w:pPr>
        <w:tabs>
          <w:tab w:val="num" w:pos="360"/>
        </w:tabs>
        <w:spacing w:after="200" w:line="276" w:lineRule="auto"/>
        <w:ind w:left="360" w:hanging="360"/>
        <w:contextualSpacing/>
        <w:rPr>
          <w:rFonts w:asciiTheme="majorHAnsi" w:eastAsia="MS Mincho" w:hAnsiTheme="majorHAnsi"/>
          <w:sz w:val="21"/>
          <w:szCs w:val="21"/>
        </w:rPr>
      </w:pPr>
      <w:r w:rsidRPr="00A233D1">
        <w:rPr>
          <w:rFonts w:asciiTheme="majorHAnsi" w:eastAsia="MS Mincho" w:hAnsiTheme="majorHAnsi"/>
          <w:sz w:val="21"/>
          <w:szCs w:val="21"/>
        </w:rPr>
        <w:t>Track operational metrics such as case volume, average processing times, and mediation outcomes.</w:t>
      </w:r>
    </w:p>
    <w:p w14:paraId="202302C4" w14:textId="77777777" w:rsidR="00A233D1" w:rsidRPr="00A233D1" w:rsidRDefault="00A233D1" w:rsidP="00A233D1">
      <w:pPr>
        <w:tabs>
          <w:tab w:val="num" w:pos="360"/>
        </w:tabs>
        <w:spacing w:after="200" w:line="276" w:lineRule="auto"/>
        <w:ind w:left="360" w:hanging="360"/>
        <w:contextualSpacing/>
        <w:rPr>
          <w:rFonts w:asciiTheme="majorHAnsi" w:eastAsia="MS Mincho" w:hAnsiTheme="majorHAnsi"/>
          <w:sz w:val="21"/>
          <w:szCs w:val="21"/>
        </w:rPr>
      </w:pPr>
      <w:r w:rsidRPr="00A233D1">
        <w:rPr>
          <w:rFonts w:asciiTheme="majorHAnsi" w:eastAsia="MS Mincho" w:hAnsiTheme="majorHAnsi"/>
          <w:sz w:val="21"/>
          <w:szCs w:val="21"/>
        </w:rPr>
        <w:t>Maintain secure storage of all reports and historical data for audit purposes.</w:t>
      </w:r>
    </w:p>
    <w:p w14:paraId="7A2DE986" w14:textId="77777777" w:rsidR="00A233D1" w:rsidRPr="00A233D1" w:rsidRDefault="00A233D1" w:rsidP="00A233D1">
      <w:pPr>
        <w:keepNext/>
        <w:keepLines/>
        <w:spacing w:before="200" w:line="276" w:lineRule="auto"/>
        <w:outlineLvl w:val="2"/>
        <w:rPr>
          <w:rFonts w:asciiTheme="majorHAnsi" w:eastAsia="MS Gothic" w:hAnsiTheme="majorHAnsi"/>
          <w:color w:val="4F81BD"/>
          <w:sz w:val="21"/>
          <w:szCs w:val="21"/>
        </w:rPr>
      </w:pPr>
      <w:r w:rsidRPr="00A233D1">
        <w:rPr>
          <w:rFonts w:asciiTheme="majorHAnsi" w:eastAsia="MS Gothic" w:hAnsiTheme="majorHAnsi"/>
          <w:color w:val="4F81BD"/>
          <w:sz w:val="21"/>
          <w:szCs w:val="21"/>
        </w:rPr>
        <w:t>3.6 Compliance &amp; Quality Assurance</w:t>
      </w:r>
    </w:p>
    <w:p w14:paraId="4E64AF17" w14:textId="77777777" w:rsidR="00A233D1" w:rsidRPr="00A233D1" w:rsidRDefault="00A233D1" w:rsidP="00A233D1">
      <w:pPr>
        <w:tabs>
          <w:tab w:val="num" w:pos="360"/>
        </w:tabs>
        <w:spacing w:after="200" w:line="276" w:lineRule="auto"/>
        <w:ind w:left="360" w:hanging="360"/>
        <w:contextualSpacing/>
        <w:rPr>
          <w:rFonts w:asciiTheme="majorHAnsi" w:eastAsia="MS Mincho" w:hAnsiTheme="majorHAnsi"/>
          <w:sz w:val="21"/>
          <w:szCs w:val="21"/>
        </w:rPr>
      </w:pPr>
      <w:r w:rsidRPr="00A233D1">
        <w:rPr>
          <w:rFonts w:asciiTheme="majorHAnsi" w:eastAsia="MS Mincho" w:hAnsiTheme="majorHAnsi"/>
          <w:sz w:val="21"/>
          <w:szCs w:val="21"/>
        </w:rPr>
        <w:t>Ensure all portal operations and documentation comply with ADKT 435 and SB 490</w:t>
      </w:r>
    </w:p>
    <w:p w14:paraId="079DF77A" w14:textId="77777777" w:rsidR="00A233D1" w:rsidRPr="00A233D1" w:rsidRDefault="00A233D1" w:rsidP="00A233D1">
      <w:pPr>
        <w:tabs>
          <w:tab w:val="num" w:pos="360"/>
        </w:tabs>
        <w:spacing w:after="200" w:line="276" w:lineRule="auto"/>
        <w:ind w:left="360" w:hanging="360"/>
        <w:contextualSpacing/>
        <w:rPr>
          <w:rFonts w:asciiTheme="majorHAnsi" w:eastAsia="MS Mincho" w:hAnsiTheme="majorHAnsi"/>
          <w:sz w:val="21"/>
          <w:szCs w:val="21"/>
        </w:rPr>
      </w:pPr>
      <w:r w:rsidRPr="00A233D1">
        <w:rPr>
          <w:rFonts w:asciiTheme="majorHAnsi" w:eastAsia="MS Mincho" w:hAnsiTheme="majorHAnsi"/>
          <w:sz w:val="21"/>
          <w:szCs w:val="21"/>
        </w:rPr>
        <w:t>Safeguard all confidential information submitted by participants.</w:t>
      </w:r>
    </w:p>
    <w:p w14:paraId="522BA8EF" w14:textId="77777777" w:rsidR="00A233D1" w:rsidRPr="00A233D1" w:rsidRDefault="00A233D1" w:rsidP="00A233D1">
      <w:pPr>
        <w:tabs>
          <w:tab w:val="num" w:pos="360"/>
        </w:tabs>
        <w:spacing w:after="200" w:line="276" w:lineRule="auto"/>
        <w:ind w:left="360" w:hanging="360"/>
        <w:contextualSpacing/>
        <w:rPr>
          <w:rFonts w:asciiTheme="majorHAnsi" w:eastAsia="MS Mincho" w:hAnsiTheme="majorHAnsi"/>
          <w:sz w:val="21"/>
          <w:szCs w:val="21"/>
        </w:rPr>
      </w:pPr>
      <w:r w:rsidRPr="00A233D1">
        <w:rPr>
          <w:rFonts w:asciiTheme="majorHAnsi" w:eastAsia="MS Mincho" w:hAnsiTheme="majorHAnsi"/>
          <w:sz w:val="21"/>
          <w:szCs w:val="21"/>
        </w:rPr>
        <w:t>Maintain and periodically review data retention, access control, and privacy policies.</w:t>
      </w:r>
    </w:p>
    <w:p w14:paraId="6FFCB9B4" w14:textId="77777777" w:rsidR="00A233D1" w:rsidRPr="00A233D1" w:rsidRDefault="00A233D1" w:rsidP="00A233D1">
      <w:pPr>
        <w:keepNext/>
        <w:keepLines/>
        <w:spacing w:before="200" w:line="276" w:lineRule="auto"/>
        <w:outlineLvl w:val="1"/>
        <w:rPr>
          <w:rFonts w:asciiTheme="majorHAnsi" w:eastAsia="MS Gothic" w:hAnsiTheme="majorHAnsi"/>
          <w:b/>
          <w:bCs/>
          <w:color w:val="4F81BD"/>
          <w:sz w:val="21"/>
          <w:szCs w:val="21"/>
        </w:rPr>
      </w:pPr>
      <w:r w:rsidRPr="00A233D1">
        <w:rPr>
          <w:rFonts w:asciiTheme="majorHAnsi" w:eastAsia="MS Gothic" w:hAnsiTheme="majorHAnsi"/>
          <w:b/>
          <w:bCs/>
          <w:color w:val="4F81BD"/>
          <w:sz w:val="21"/>
          <w:szCs w:val="21"/>
        </w:rPr>
        <w:t>4. Deliverables</w:t>
      </w:r>
    </w:p>
    <w:tbl>
      <w:tblPr>
        <w:tblW w:w="0" w:type="auto"/>
        <w:tblLook w:val="04A0" w:firstRow="1" w:lastRow="0" w:firstColumn="1" w:lastColumn="0" w:noHBand="0" w:noVBand="1"/>
      </w:tblPr>
      <w:tblGrid>
        <w:gridCol w:w="2880"/>
        <w:gridCol w:w="2880"/>
        <w:gridCol w:w="2880"/>
      </w:tblGrid>
      <w:tr w:rsidR="00A233D1" w:rsidRPr="00A233D1" w14:paraId="42D3A62C" w14:textId="77777777" w:rsidTr="00F1377C">
        <w:tc>
          <w:tcPr>
            <w:tcW w:w="2880" w:type="dxa"/>
          </w:tcPr>
          <w:p w14:paraId="4D6D2946" w14:textId="77777777" w:rsidR="00A233D1" w:rsidRPr="00A233D1" w:rsidRDefault="00A233D1" w:rsidP="00F1377C">
            <w:pPr>
              <w:spacing w:after="200" w:line="276" w:lineRule="auto"/>
              <w:rPr>
                <w:rFonts w:asciiTheme="majorHAnsi" w:eastAsia="MS Mincho" w:hAnsiTheme="majorHAnsi"/>
                <w:sz w:val="21"/>
                <w:szCs w:val="21"/>
              </w:rPr>
            </w:pPr>
            <w:r w:rsidRPr="00A233D1">
              <w:rPr>
                <w:rFonts w:asciiTheme="majorHAnsi" w:eastAsia="MS Mincho" w:hAnsiTheme="majorHAnsi"/>
                <w:sz w:val="21"/>
                <w:szCs w:val="21"/>
              </w:rPr>
              <w:t>Deliverable</w:t>
            </w:r>
          </w:p>
        </w:tc>
        <w:tc>
          <w:tcPr>
            <w:tcW w:w="2880" w:type="dxa"/>
          </w:tcPr>
          <w:p w14:paraId="6FD53812" w14:textId="77777777" w:rsidR="00A233D1" w:rsidRPr="00A233D1" w:rsidRDefault="00A233D1" w:rsidP="00F1377C">
            <w:pPr>
              <w:spacing w:after="200" w:line="276" w:lineRule="auto"/>
              <w:rPr>
                <w:rFonts w:asciiTheme="majorHAnsi" w:eastAsia="MS Mincho" w:hAnsiTheme="majorHAnsi"/>
                <w:sz w:val="21"/>
                <w:szCs w:val="21"/>
              </w:rPr>
            </w:pPr>
            <w:r w:rsidRPr="00A233D1">
              <w:rPr>
                <w:rFonts w:asciiTheme="majorHAnsi" w:eastAsia="MS Mincho" w:hAnsiTheme="majorHAnsi"/>
                <w:sz w:val="21"/>
                <w:szCs w:val="21"/>
              </w:rPr>
              <w:t>Description</w:t>
            </w:r>
          </w:p>
        </w:tc>
        <w:tc>
          <w:tcPr>
            <w:tcW w:w="2880" w:type="dxa"/>
          </w:tcPr>
          <w:p w14:paraId="61D4FBFB" w14:textId="77777777" w:rsidR="00A233D1" w:rsidRPr="00A233D1" w:rsidRDefault="00A233D1" w:rsidP="00F1377C">
            <w:pPr>
              <w:spacing w:after="200" w:line="276" w:lineRule="auto"/>
              <w:rPr>
                <w:rFonts w:asciiTheme="majorHAnsi" w:eastAsia="MS Mincho" w:hAnsiTheme="majorHAnsi"/>
                <w:sz w:val="21"/>
                <w:szCs w:val="21"/>
              </w:rPr>
            </w:pPr>
            <w:r w:rsidRPr="00A233D1">
              <w:rPr>
                <w:rFonts w:asciiTheme="majorHAnsi" w:eastAsia="MS Mincho" w:hAnsiTheme="majorHAnsi"/>
                <w:sz w:val="21"/>
                <w:szCs w:val="21"/>
              </w:rPr>
              <w:t>Frequency</w:t>
            </w:r>
          </w:p>
        </w:tc>
      </w:tr>
      <w:tr w:rsidR="00A233D1" w:rsidRPr="00A233D1" w14:paraId="37ECF256" w14:textId="77777777" w:rsidTr="00F1377C">
        <w:tc>
          <w:tcPr>
            <w:tcW w:w="2880" w:type="dxa"/>
          </w:tcPr>
          <w:p w14:paraId="4C9AC598" w14:textId="77777777" w:rsidR="00A233D1" w:rsidRPr="00A233D1" w:rsidRDefault="00A233D1" w:rsidP="00F1377C">
            <w:pPr>
              <w:spacing w:after="200" w:line="276" w:lineRule="auto"/>
              <w:rPr>
                <w:rFonts w:asciiTheme="majorHAnsi" w:eastAsia="MS Mincho" w:hAnsiTheme="majorHAnsi"/>
                <w:sz w:val="21"/>
                <w:szCs w:val="21"/>
              </w:rPr>
            </w:pPr>
            <w:r w:rsidRPr="00A233D1">
              <w:rPr>
                <w:rFonts w:asciiTheme="majorHAnsi" w:eastAsia="MS Mincho" w:hAnsiTheme="majorHAnsi"/>
                <w:sz w:val="21"/>
                <w:szCs w:val="21"/>
              </w:rPr>
              <w:t>Portal Maintenance Report</w:t>
            </w:r>
          </w:p>
        </w:tc>
        <w:tc>
          <w:tcPr>
            <w:tcW w:w="2880" w:type="dxa"/>
          </w:tcPr>
          <w:p w14:paraId="689B295D" w14:textId="77777777" w:rsidR="00A233D1" w:rsidRPr="00A233D1" w:rsidRDefault="00A233D1" w:rsidP="00F1377C">
            <w:pPr>
              <w:spacing w:after="200" w:line="276" w:lineRule="auto"/>
              <w:rPr>
                <w:rFonts w:asciiTheme="majorHAnsi" w:eastAsia="MS Mincho" w:hAnsiTheme="majorHAnsi"/>
                <w:sz w:val="21"/>
                <w:szCs w:val="21"/>
              </w:rPr>
            </w:pPr>
            <w:r w:rsidRPr="00A233D1">
              <w:rPr>
                <w:rFonts w:asciiTheme="majorHAnsi" w:eastAsia="MS Mincho" w:hAnsiTheme="majorHAnsi"/>
                <w:sz w:val="21"/>
                <w:szCs w:val="21"/>
              </w:rPr>
              <w:t>Summary of updates, issues, and resolutions</w:t>
            </w:r>
          </w:p>
        </w:tc>
        <w:tc>
          <w:tcPr>
            <w:tcW w:w="2880" w:type="dxa"/>
          </w:tcPr>
          <w:p w14:paraId="238ECA20" w14:textId="77777777" w:rsidR="00A233D1" w:rsidRPr="00A233D1" w:rsidRDefault="00A233D1" w:rsidP="00F1377C">
            <w:pPr>
              <w:spacing w:after="200" w:line="276" w:lineRule="auto"/>
              <w:rPr>
                <w:rFonts w:asciiTheme="majorHAnsi" w:eastAsia="MS Mincho" w:hAnsiTheme="majorHAnsi"/>
                <w:sz w:val="21"/>
                <w:szCs w:val="21"/>
              </w:rPr>
            </w:pPr>
            <w:r w:rsidRPr="00A233D1">
              <w:rPr>
                <w:rFonts w:asciiTheme="majorHAnsi" w:eastAsia="MS Mincho" w:hAnsiTheme="majorHAnsi"/>
                <w:sz w:val="21"/>
                <w:szCs w:val="21"/>
              </w:rPr>
              <w:t>Monthly</w:t>
            </w:r>
          </w:p>
        </w:tc>
      </w:tr>
      <w:tr w:rsidR="00A233D1" w:rsidRPr="00A233D1" w14:paraId="2C0B09CC" w14:textId="77777777" w:rsidTr="00F1377C">
        <w:tc>
          <w:tcPr>
            <w:tcW w:w="2880" w:type="dxa"/>
          </w:tcPr>
          <w:p w14:paraId="18199660" w14:textId="77777777" w:rsidR="00A233D1" w:rsidRPr="00A233D1" w:rsidRDefault="00A233D1" w:rsidP="00F1377C">
            <w:pPr>
              <w:spacing w:after="200" w:line="276" w:lineRule="auto"/>
              <w:rPr>
                <w:rFonts w:asciiTheme="majorHAnsi" w:eastAsia="MS Mincho" w:hAnsiTheme="majorHAnsi"/>
                <w:sz w:val="21"/>
                <w:szCs w:val="21"/>
              </w:rPr>
            </w:pPr>
            <w:r w:rsidRPr="00A233D1">
              <w:rPr>
                <w:rFonts w:asciiTheme="majorHAnsi" w:eastAsia="MS Mincho" w:hAnsiTheme="majorHAnsi"/>
                <w:sz w:val="21"/>
                <w:szCs w:val="21"/>
              </w:rPr>
              <w:t>Case Management Report</w:t>
            </w:r>
          </w:p>
        </w:tc>
        <w:tc>
          <w:tcPr>
            <w:tcW w:w="2880" w:type="dxa"/>
          </w:tcPr>
          <w:p w14:paraId="28AA9F24" w14:textId="77777777" w:rsidR="00A233D1" w:rsidRPr="00A233D1" w:rsidRDefault="00A233D1" w:rsidP="00F1377C">
            <w:pPr>
              <w:spacing w:after="200" w:line="276" w:lineRule="auto"/>
              <w:rPr>
                <w:rFonts w:asciiTheme="majorHAnsi" w:eastAsia="MS Mincho" w:hAnsiTheme="majorHAnsi"/>
                <w:sz w:val="21"/>
                <w:szCs w:val="21"/>
              </w:rPr>
            </w:pPr>
            <w:r w:rsidRPr="00A233D1">
              <w:rPr>
                <w:rFonts w:asciiTheme="majorHAnsi" w:eastAsia="MS Mincho" w:hAnsiTheme="majorHAnsi"/>
                <w:sz w:val="21"/>
                <w:szCs w:val="21"/>
              </w:rPr>
              <w:t>Metrics on open, closed, and pending cases</w:t>
            </w:r>
          </w:p>
        </w:tc>
        <w:tc>
          <w:tcPr>
            <w:tcW w:w="2880" w:type="dxa"/>
          </w:tcPr>
          <w:p w14:paraId="34A7FFBF" w14:textId="77777777" w:rsidR="00A233D1" w:rsidRPr="00A233D1" w:rsidRDefault="00A233D1" w:rsidP="00F1377C">
            <w:pPr>
              <w:spacing w:after="200" w:line="276" w:lineRule="auto"/>
              <w:rPr>
                <w:rFonts w:asciiTheme="majorHAnsi" w:eastAsia="MS Mincho" w:hAnsiTheme="majorHAnsi"/>
                <w:sz w:val="21"/>
                <w:szCs w:val="21"/>
              </w:rPr>
            </w:pPr>
            <w:r w:rsidRPr="00A233D1">
              <w:rPr>
                <w:rFonts w:asciiTheme="majorHAnsi" w:eastAsia="MS Mincho" w:hAnsiTheme="majorHAnsi"/>
                <w:sz w:val="21"/>
                <w:szCs w:val="21"/>
              </w:rPr>
              <w:t>Monthly</w:t>
            </w:r>
          </w:p>
        </w:tc>
      </w:tr>
      <w:tr w:rsidR="00A233D1" w:rsidRPr="00A233D1" w14:paraId="4372BB47" w14:textId="77777777" w:rsidTr="00F1377C">
        <w:tc>
          <w:tcPr>
            <w:tcW w:w="2880" w:type="dxa"/>
          </w:tcPr>
          <w:p w14:paraId="3E838E8F" w14:textId="77777777" w:rsidR="00A233D1" w:rsidRPr="00A233D1" w:rsidRDefault="00A233D1" w:rsidP="00F1377C">
            <w:pPr>
              <w:spacing w:after="200" w:line="276" w:lineRule="auto"/>
              <w:rPr>
                <w:rFonts w:asciiTheme="majorHAnsi" w:eastAsia="MS Mincho" w:hAnsiTheme="majorHAnsi"/>
                <w:sz w:val="21"/>
                <w:szCs w:val="21"/>
              </w:rPr>
            </w:pPr>
            <w:r w:rsidRPr="00A233D1">
              <w:rPr>
                <w:rFonts w:asciiTheme="majorHAnsi" w:eastAsia="MS Mincho" w:hAnsiTheme="majorHAnsi"/>
                <w:sz w:val="21"/>
                <w:szCs w:val="21"/>
              </w:rPr>
              <w:t>Compliance &amp; Audit Report</w:t>
            </w:r>
          </w:p>
        </w:tc>
        <w:tc>
          <w:tcPr>
            <w:tcW w:w="2880" w:type="dxa"/>
          </w:tcPr>
          <w:p w14:paraId="5800C74F" w14:textId="77777777" w:rsidR="00A233D1" w:rsidRPr="00A233D1" w:rsidRDefault="00A233D1" w:rsidP="00F1377C">
            <w:pPr>
              <w:spacing w:after="200" w:line="276" w:lineRule="auto"/>
              <w:rPr>
                <w:rFonts w:asciiTheme="majorHAnsi" w:eastAsia="MS Mincho" w:hAnsiTheme="majorHAnsi"/>
                <w:sz w:val="21"/>
                <w:szCs w:val="21"/>
              </w:rPr>
            </w:pPr>
            <w:r w:rsidRPr="00A233D1">
              <w:rPr>
                <w:rFonts w:asciiTheme="majorHAnsi" w:eastAsia="MS Mincho" w:hAnsiTheme="majorHAnsi"/>
                <w:sz w:val="21"/>
                <w:szCs w:val="21"/>
              </w:rPr>
              <w:t>Access logs and security compliance summary</w:t>
            </w:r>
          </w:p>
        </w:tc>
        <w:tc>
          <w:tcPr>
            <w:tcW w:w="2880" w:type="dxa"/>
          </w:tcPr>
          <w:p w14:paraId="30EB06DB" w14:textId="77777777" w:rsidR="00A233D1" w:rsidRPr="00A233D1" w:rsidRDefault="00A233D1" w:rsidP="00F1377C">
            <w:pPr>
              <w:spacing w:after="200" w:line="276" w:lineRule="auto"/>
              <w:rPr>
                <w:rFonts w:asciiTheme="majorHAnsi" w:eastAsia="MS Mincho" w:hAnsiTheme="majorHAnsi"/>
                <w:sz w:val="21"/>
                <w:szCs w:val="21"/>
              </w:rPr>
            </w:pPr>
            <w:r w:rsidRPr="00A233D1">
              <w:rPr>
                <w:rFonts w:asciiTheme="majorHAnsi" w:eastAsia="MS Mincho" w:hAnsiTheme="majorHAnsi"/>
                <w:sz w:val="21"/>
                <w:szCs w:val="21"/>
              </w:rPr>
              <w:t>Semi-Annual</w:t>
            </w:r>
          </w:p>
        </w:tc>
      </w:tr>
      <w:tr w:rsidR="00A233D1" w:rsidRPr="00A233D1" w14:paraId="6DBDA2A2" w14:textId="77777777" w:rsidTr="00F1377C">
        <w:tc>
          <w:tcPr>
            <w:tcW w:w="2880" w:type="dxa"/>
          </w:tcPr>
          <w:p w14:paraId="238763B8" w14:textId="77777777" w:rsidR="00A233D1" w:rsidRPr="00A233D1" w:rsidRDefault="00A233D1" w:rsidP="00F1377C">
            <w:pPr>
              <w:spacing w:after="200" w:line="276" w:lineRule="auto"/>
              <w:rPr>
                <w:rFonts w:asciiTheme="majorHAnsi" w:eastAsia="MS Mincho" w:hAnsiTheme="majorHAnsi"/>
                <w:sz w:val="21"/>
                <w:szCs w:val="21"/>
              </w:rPr>
            </w:pPr>
            <w:r w:rsidRPr="00A233D1">
              <w:rPr>
                <w:rFonts w:asciiTheme="majorHAnsi" w:eastAsia="MS Mincho" w:hAnsiTheme="majorHAnsi"/>
                <w:sz w:val="21"/>
                <w:szCs w:val="21"/>
              </w:rPr>
              <w:t>User Support Report</w:t>
            </w:r>
          </w:p>
        </w:tc>
        <w:tc>
          <w:tcPr>
            <w:tcW w:w="2880" w:type="dxa"/>
          </w:tcPr>
          <w:p w14:paraId="1C0943EA" w14:textId="77777777" w:rsidR="00A233D1" w:rsidRPr="00A233D1" w:rsidRDefault="00A233D1" w:rsidP="00F1377C">
            <w:pPr>
              <w:spacing w:after="200" w:line="276" w:lineRule="auto"/>
              <w:rPr>
                <w:rFonts w:asciiTheme="majorHAnsi" w:eastAsia="MS Mincho" w:hAnsiTheme="majorHAnsi"/>
                <w:sz w:val="21"/>
                <w:szCs w:val="21"/>
              </w:rPr>
            </w:pPr>
            <w:r w:rsidRPr="00A233D1">
              <w:rPr>
                <w:rFonts w:asciiTheme="majorHAnsi" w:eastAsia="MS Mincho" w:hAnsiTheme="majorHAnsi"/>
                <w:sz w:val="21"/>
                <w:szCs w:val="21"/>
              </w:rPr>
              <w:t>Helpdesk metrics and user satisfaction data</w:t>
            </w:r>
          </w:p>
        </w:tc>
        <w:tc>
          <w:tcPr>
            <w:tcW w:w="2880" w:type="dxa"/>
          </w:tcPr>
          <w:p w14:paraId="2A7F3915" w14:textId="77777777" w:rsidR="00A233D1" w:rsidRPr="00A233D1" w:rsidRDefault="00A233D1" w:rsidP="00F1377C">
            <w:pPr>
              <w:spacing w:after="200" w:line="276" w:lineRule="auto"/>
              <w:rPr>
                <w:rFonts w:asciiTheme="majorHAnsi" w:eastAsia="MS Mincho" w:hAnsiTheme="majorHAnsi"/>
                <w:sz w:val="21"/>
                <w:szCs w:val="21"/>
              </w:rPr>
            </w:pPr>
            <w:r w:rsidRPr="00A233D1">
              <w:rPr>
                <w:rFonts w:asciiTheme="majorHAnsi" w:eastAsia="MS Mincho" w:hAnsiTheme="majorHAnsi"/>
                <w:sz w:val="21"/>
                <w:szCs w:val="21"/>
              </w:rPr>
              <w:t>Quarterly</w:t>
            </w:r>
          </w:p>
        </w:tc>
      </w:tr>
      <w:tr w:rsidR="00A233D1" w:rsidRPr="00A233D1" w14:paraId="6D48B2D8" w14:textId="77777777" w:rsidTr="00F1377C">
        <w:tc>
          <w:tcPr>
            <w:tcW w:w="2880" w:type="dxa"/>
          </w:tcPr>
          <w:p w14:paraId="1F15100C" w14:textId="77777777" w:rsidR="00A233D1" w:rsidRPr="00A233D1" w:rsidRDefault="00A233D1" w:rsidP="00F1377C">
            <w:pPr>
              <w:spacing w:after="200" w:line="276" w:lineRule="auto"/>
              <w:rPr>
                <w:rFonts w:asciiTheme="majorHAnsi" w:eastAsia="MS Mincho" w:hAnsiTheme="majorHAnsi"/>
                <w:sz w:val="21"/>
                <w:szCs w:val="21"/>
              </w:rPr>
            </w:pPr>
            <w:r w:rsidRPr="00A233D1">
              <w:rPr>
                <w:rFonts w:asciiTheme="majorHAnsi" w:eastAsia="MS Mincho" w:hAnsiTheme="majorHAnsi"/>
                <w:sz w:val="21"/>
                <w:szCs w:val="21"/>
              </w:rPr>
              <w:t>Annual Review Summary</w:t>
            </w:r>
          </w:p>
        </w:tc>
        <w:tc>
          <w:tcPr>
            <w:tcW w:w="2880" w:type="dxa"/>
          </w:tcPr>
          <w:p w14:paraId="0615651E" w14:textId="77777777" w:rsidR="00A233D1" w:rsidRPr="00A233D1" w:rsidRDefault="00A233D1" w:rsidP="00F1377C">
            <w:pPr>
              <w:spacing w:after="200" w:line="276" w:lineRule="auto"/>
              <w:rPr>
                <w:rFonts w:asciiTheme="majorHAnsi" w:eastAsia="MS Mincho" w:hAnsiTheme="majorHAnsi"/>
                <w:sz w:val="21"/>
                <w:szCs w:val="21"/>
              </w:rPr>
            </w:pPr>
            <w:r w:rsidRPr="00A233D1">
              <w:rPr>
                <w:rFonts w:asciiTheme="majorHAnsi" w:eastAsia="MS Mincho" w:hAnsiTheme="majorHAnsi"/>
                <w:sz w:val="21"/>
                <w:szCs w:val="21"/>
              </w:rPr>
              <w:t>Year-end analysis of performance and system improvements</w:t>
            </w:r>
          </w:p>
        </w:tc>
        <w:tc>
          <w:tcPr>
            <w:tcW w:w="2880" w:type="dxa"/>
          </w:tcPr>
          <w:p w14:paraId="7DD4F1AF" w14:textId="77777777" w:rsidR="00A233D1" w:rsidRPr="00A233D1" w:rsidRDefault="00A233D1" w:rsidP="00F1377C">
            <w:pPr>
              <w:spacing w:after="200" w:line="276" w:lineRule="auto"/>
              <w:rPr>
                <w:rFonts w:asciiTheme="majorHAnsi" w:eastAsia="MS Mincho" w:hAnsiTheme="majorHAnsi"/>
                <w:sz w:val="21"/>
                <w:szCs w:val="21"/>
              </w:rPr>
            </w:pPr>
            <w:r w:rsidRPr="00A233D1">
              <w:rPr>
                <w:rFonts w:asciiTheme="majorHAnsi" w:eastAsia="MS Mincho" w:hAnsiTheme="majorHAnsi"/>
                <w:sz w:val="21"/>
                <w:szCs w:val="21"/>
              </w:rPr>
              <w:t>Annually</w:t>
            </w:r>
          </w:p>
        </w:tc>
      </w:tr>
    </w:tbl>
    <w:p w14:paraId="1901F471" w14:textId="77777777" w:rsidR="00A233D1" w:rsidRPr="00A233D1" w:rsidRDefault="00A233D1" w:rsidP="00A233D1">
      <w:pPr>
        <w:keepNext/>
        <w:keepLines/>
        <w:spacing w:before="200" w:line="276" w:lineRule="auto"/>
        <w:outlineLvl w:val="1"/>
        <w:rPr>
          <w:rFonts w:asciiTheme="majorHAnsi" w:eastAsia="MS Gothic" w:hAnsiTheme="majorHAnsi"/>
          <w:b/>
          <w:bCs/>
          <w:color w:val="4F81BD"/>
          <w:sz w:val="21"/>
          <w:szCs w:val="21"/>
        </w:rPr>
      </w:pPr>
      <w:r w:rsidRPr="00A233D1">
        <w:rPr>
          <w:rFonts w:asciiTheme="majorHAnsi" w:eastAsia="MS Gothic" w:hAnsiTheme="majorHAnsi"/>
          <w:b/>
          <w:bCs/>
          <w:color w:val="4F81BD"/>
          <w:sz w:val="21"/>
          <w:szCs w:val="21"/>
        </w:rPr>
        <w:t>5. Workflow Overview</w:t>
      </w:r>
    </w:p>
    <w:p w14:paraId="7B0B6325" w14:textId="77777777" w:rsidR="00A233D1" w:rsidRPr="00A233D1" w:rsidRDefault="00A233D1" w:rsidP="00A233D1">
      <w:pPr>
        <w:tabs>
          <w:tab w:val="num" w:pos="360"/>
        </w:tabs>
        <w:spacing w:after="200" w:line="276" w:lineRule="auto"/>
        <w:ind w:left="360" w:hanging="360"/>
        <w:contextualSpacing/>
        <w:rPr>
          <w:rFonts w:asciiTheme="majorHAnsi" w:eastAsia="MS Mincho" w:hAnsiTheme="majorHAnsi"/>
          <w:sz w:val="21"/>
          <w:szCs w:val="21"/>
        </w:rPr>
      </w:pPr>
      <w:r w:rsidRPr="00A233D1">
        <w:rPr>
          <w:rFonts w:asciiTheme="majorHAnsi" w:eastAsia="MS Mincho" w:hAnsiTheme="majorHAnsi"/>
          <w:sz w:val="21"/>
          <w:szCs w:val="21"/>
        </w:rPr>
        <w:t>Initiation:</w:t>
      </w:r>
    </w:p>
    <w:p w14:paraId="7EE7894F" w14:textId="77777777" w:rsidR="00A233D1" w:rsidRPr="00A233D1" w:rsidRDefault="00A233D1" w:rsidP="00A233D1">
      <w:pPr>
        <w:spacing w:after="200" w:line="276" w:lineRule="auto"/>
        <w:ind w:left="720"/>
        <w:contextualSpacing/>
        <w:rPr>
          <w:rFonts w:asciiTheme="majorHAnsi" w:eastAsia="MS Mincho" w:hAnsiTheme="majorHAnsi"/>
          <w:sz w:val="21"/>
          <w:szCs w:val="21"/>
        </w:rPr>
      </w:pPr>
      <w:r w:rsidRPr="00A233D1">
        <w:rPr>
          <w:rFonts w:asciiTheme="majorHAnsi" w:eastAsia="MS Mincho" w:hAnsiTheme="majorHAnsi"/>
          <w:sz w:val="21"/>
          <w:szCs w:val="21"/>
        </w:rPr>
        <w:t xml:space="preserve">The trustee notices HMN of a filed </w:t>
      </w:r>
      <w:bookmarkStart w:id="11" w:name="_Hlk212708847"/>
      <w:r w:rsidRPr="00A233D1">
        <w:rPr>
          <w:rFonts w:asciiTheme="majorHAnsi" w:eastAsia="MS Mincho" w:hAnsiTheme="majorHAnsi"/>
          <w:sz w:val="21"/>
          <w:szCs w:val="21"/>
        </w:rPr>
        <w:t xml:space="preserve">a Notice of Default (NOD) or Complaint for Judicial </w:t>
      </w:r>
      <w:bookmarkEnd w:id="11"/>
      <w:r w:rsidRPr="00A233D1">
        <w:rPr>
          <w:rFonts w:asciiTheme="majorHAnsi" w:eastAsia="MS Mincho" w:hAnsiTheme="majorHAnsi"/>
          <w:sz w:val="21"/>
          <w:szCs w:val="21"/>
        </w:rPr>
        <w:t>Foreclosure or initiates a Certificate Request via the portal.</w:t>
      </w:r>
    </w:p>
    <w:p w14:paraId="138B9A1B" w14:textId="77777777" w:rsidR="00A233D1" w:rsidRPr="00A233D1" w:rsidRDefault="00A233D1" w:rsidP="00A233D1">
      <w:pPr>
        <w:numPr>
          <w:ilvl w:val="0"/>
          <w:numId w:val="7"/>
        </w:numPr>
        <w:spacing w:after="200" w:line="276" w:lineRule="auto"/>
        <w:contextualSpacing/>
        <w:rPr>
          <w:rFonts w:asciiTheme="majorHAnsi" w:eastAsia="MS Mincho" w:hAnsiTheme="majorHAnsi"/>
          <w:sz w:val="21"/>
          <w:szCs w:val="21"/>
        </w:rPr>
      </w:pPr>
      <w:r w:rsidRPr="00A233D1">
        <w:rPr>
          <w:rFonts w:asciiTheme="majorHAnsi" w:eastAsia="MS Mincho" w:hAnsiTheme="majorHAnsi"/>
          <w:sz w:val="21"/>
          <w:szCs w:val="21"/>
        </w:rPr>
        <w:t>If HMN received signed waiver or certificate request, then HMN proceeds to Certificate Requests stage.</w:t>
      </w:r>
    </w:p>
    <w:p w14:paraId="6DA3C1C4" w14:textId="77777777" w:rsidR="00A233D1" w:rsidRPr="00A233D1" w:rsidRDefault="00A233D1" w:rsidP="00A233D1">
      <w:pPr>
        <w:spacing w:after="200" w:line="276" w:lineRule="auto"/>
        <w:ind w:left="720"/>
        <w:contextualSpacing/>
        <w:rPr>
          <w:rFonts w:asciiTheme="majorHAnsi" w:eastAsia="MS Mincho" w:hAnsiTheme="majorHAnsi"/>
          <w:sz w:val="21"/>
          <w:szCs w:val="21"/>
        </w:rPr>
      </w:pPr>
    </w:p>
    <w:p w14:paraId="3E4D72BD" w14:textId="77777777" w:rsidR="00A233D1" w:rsidRPr="00A233D1" w:rsidRDefault="00A233D1" w:rsidP="00A233D1">
      <w:pPr>
        <w:tabs>
          <w:tab w:val="num" w:pos="360"/>
        </w:tabs>
        <w:spacing w:after="200" w:line="276" w:lineRule="auto"/>
        <w:ind w:left="360" w:hanging="360"/>
        <w:contextualSpacing/>
        <w:rPr>
          <w:rFonts w:asciiTheme="majorHAnsi" w:eastAsia="MS Mincho" w:hAnsiTheme="majorHAnsi"/>
          <w:sz w:val="21"/>
          <w:szCs w:val="21"/>
        </w:rPr>
      </w:pPr>
      <w:r w:rsidRPr="00A233D1">
        <w:rPr>
          <w:rFonts w:asciiTheme="majorHAnsi" w:eastAsia="MS Mincho" w:hAnsiTheme="majorHAnsi"/>
          <w:sz w:val="21"/>
          <w:szCs w:val="21"/>
        </w:rPr>
        <w:t>Petion filed with District Count and open case is in District Court:</w:t>
      </w:r>
    </w:p>
    <w:p w14:paraId="3C37A423" w14:textId="77777777" w:rsidR="00A233D1" w:rsidRPr="00A233D1" w:rsidRDefault="00A233D1" w:rsidP="00A233D1">
      <w:pPr>
        <w:spacing w:after="200" w:line="276" w:lineRule="auto"/>
        <w:ind w:left="720"/>
        <w:contextualSpacing/>
        <w:rPr>
          <w:rFonts w:asciiTheme="majorHAnsi" w:eastAsia="MS Mincho" w:hAnsiTheme="majorHAnsi"/>
          <w:sz w:val="21"/>
          <w:szCs w:val="21"/>
        </w:rPr>
      </w:pPr>
      <w:r w:rsidRPr="00A233D1">
        <w:rPr>
          <w:rFonts w:asciiTheme="majorHAnsi" w:eastAsia="MS Mincho" w:hAnsiTheme="majorHAnsi"/>
          <w:sz w:val="21"/>
          <w:szCs w:val="21"/>
        </w:rPr>
        <w:t xml:space="preserve"> a. HMN receives a court-filled petition and is responsible for notifying all interested stakeholders through certified mail.  </w:t>
      </w:r>
    </w:p>
    <w:p w14:paraId="3DA0A6A3" w14:textId="77777777" w:rsidR="00A233D1" w:rsidRPr="00A233D1" w:rsidRDefault="00A233D1" w:rsidP="00A233D1">
      <w:pPr>
        <w:spacing w:after="200" w:line="276" w:lineRule="auto"/>
        <w:ind w:left="720" w:firstLine="720"/>
        <w:contextualSpacing/>
        <w:rPr>
          <w:rFonts w:asciiTheme="majorHAnsi" w:eastAsia="MS Mincho" w:hAnsiTheme="majorHAnsi"/>
          <w:sz w:val="21"/>
          <w:szCs w:val="21"/>
        </w:rPr>
      </w:pPr>
      <w:r w:rsidRPr="00A233D1">
        <w:rPr>
          <w:rFonts w:asciiTheme="majorHAnsi" w:eastAsia="MS Mincho" w:hAnsiTheme="majorHAnsi"/>
          <w:sz w:val="21"/>
          <w:szCs w:val="21"/>
        </w:rPr>
        <w:t>- If a related case already exists, HMN updates its status to “Active Petition.” issues notifications to all parties.</w:t>
      </w:r>
    </w:p>
    <w:p w14:paraId="57257F79" w14:textId="77777777" w:rsidR="00A233D1" w:rsidRPr="00A233D1" w:rsidRDefault="00A233D1" w:rsidP="00A233D1">
      <w:pPr>
        <w:spacing w:after="200" w:line="276" w:lineRule="auto"/>
        <w:ind w:left="720" w:firstLine="720"/>
        <w:contextualSpacing/>
        <w:rPr>
          <w:rFonts w:asciiTheme="majorHAnsi" w:eastAsia="MS Mincho" w:hAnsiTheme="majorHAnsi"/>
          <w:sz w:val="21"/>
          <w:szCs w:val="21"/>
        </w:rPr>
      </w:pPr>
      <w:r w:rsidRPr="00A233D1">
        <w:rPr>
          <w:rFonts w:asciiTheme="majorHAnsi" w:eastAsia="MS Mincho" w:hAnsiTheme="majorHAnsi"/>
          <w:sz w:val="21"/>
          <w:szCs w:val="21"/>
        </w:rPr>
        <w:t>- If record exists, HMN initiates and issues notifications to all parties.</w:t>
      </w:r>
    </w:p>
    <w:p w14:paraId="54983101" w14:textId="77777777" w:rsidR="00A233D1" w:rsidRPr="00A233D1" w:rsidRDefault="00A233D1" w:rsidP="00A233D1">
      <w:pPr>
        <w:spacing w:before="100" w:beforeAutospacing="1" w:after="100" w:afterAutospacing="1"/>
        <w:ind w:left="360" w:firstLine="360"/>
        <w:rPr>
          <w:rFonts w:asciiTheme="majorHAnsi" w:hAnsiTheme="majorHAnsi"/>
          <w:sz w:val="21"/>
          <w:szCs w:val="21"/>
        </w:rPr>
      </w:pPr>
      <w:r w:rsidRPr="00A233D1">
        <w:rPr>
          <w:rFonts w:asciiTheme="majorHAnsi" w:hAnsiTheme="majorHAnsi"/>
          <w:sz w:val="21"/>
          <w:szCs w:val="21"/>
        </w:rPr>
        <w:t>b. The case proceeds through district court filings until a court order on mediation is issued or the case is dismissed. Court process may include:</w:t>
      </w:r>
    </w:p>
    <w:p w14:paraId="6D9CCA5A" w14:textId="77777777" w:rsidR="00A233D1" w:rsidRPr="00A233D1" w:rsidRDefault="00A233D1" w:rsidP="00A233D1">
      <w:pPr>
        <w:spacing w:before="100" w:beforeAutospacing="1" w:after="100" w:afterAutospacing="1"/>
        <w:ind w:left="1440"/>
        <w:rPr>
          <w:rFonts w:asciiTheme="majorHAnsi" w:hAnsiTheme="majorHAnsi"/>
          <w:sz w:val="21"/>
          <w:szCs w:val="21"/>
        </w:rPr>
      </w:pPr>
      <w:r w:rsidRPr="00A233D1">
        <w:rPr>
          <w:rFonts w:asciiTheme="majorHAnsi" w:hAnsiTheme="majorHAnsi"/>
          <w:sz w:val="21"/>
          <w:szCs w:val="21"/>
        </w:rPr>
        <w:t>- Trustee files an answer.</w:t>
      </w:r>
      <w:r w:rsidRPr="00A233D1">
        <w:rPr>
          <w:rFonts w:asciiTheme="majorHAnsi" w:hAnsiTheme="majorHAnsi"/>
          <w:sz w:val="21"/>
          <w:szCs w:val="21"/>
        </w:rPr>
        <w:br/>
        <w:t>- Court assigns a mediator.</w:t>
      </w:r>
      <w:r w:rsidRPr="00A233D1">
        <w:rPr>
          <w:rFonts w:asciiTheme="majorHAnsi" w:hAnsiTheme="majorHAnsi"/>
          <w:sz w:val="21"/>
          <w:szCs w:val="21"/>
        </w:rPr>
        <w:br/>
        <w:t>- Mediator accepts or requests reassignment.</w:t>
      </w:r>
      <w:r w:rsidRPr="00A233D1">
        <w:rPr>
          <w:rFonts w:asciiTheme="majorHAnsi" w:hAnsiTheme="majorHAnsi"/>
          <w:sz w:val="21"/>
          <w:szCs w:val="21"/>
        </w:rPr>
        <w:br/>
      </w:r>
      <w:r w:rsidRPr="00A233D1">
        <w:rPr>
          <w:rFonts w:asciiTheme="majorHAnsi" w:hAnsiTheme="majorHAnsi"/>
          <w:sz w:val="21"/>
          <w:szCs w:val="21"/>
        </w:rPr>
        <w:lastRenderedPageBreak/>
        <w:t>- Parties upload documents; mediator schedules and conducts mediation.</w:t>
      </w:r>
      <w:r w:rsidRPr="00A233D1">
        <w:rPr>
          <w:rFonts w:asciiTheme="majorHAnsi" w:hAnsiTheme="majorHAnsi"/>
          <w:sz w:val="21"/>
          <w:szCs w:val="21"/>
        </w:rPr>
        <w:br/>
        <w:t>- Mediator files the Mediator’s Statement with the court.</w:t>
      </w:r>
      <w:r w:rsidRPr="00A233D1">
        <w:rPr>
          <w:rFonts w:asciiTheme="majorHAnsi" w:hAnsiTheme="majorHAnsi"/>
          <w:sz w:val="21"/>
          <w:szCs w:val="21"/>
        </w:rPr>
        <w:br/>
        <w:t>- District Court files an Order on Mediation.</w:t>
      </w:r>
      <w:r w:rsidRPr="00A233D1">
        <w:rPr>
          <w:rFonts w:asciiTheme="majorHAnsi" w:hAnsiTheme="majorHAnsi"/>
          <w:sz w:val="21"/>
          <w:szCs w:val="21"/>
        </w:rPr>
        <w:br/>
        <w:t>- Any appeals or additional filings are processed.</w:t>
      </w:r>
    </w:p>
    <w:p w14:paraId="330BDA7A" w14:textId="77777777" w:rsidR="00A233D1" w:rsidRPr="00A233D1" w:rsidRDefault="00A233D1" w:rsidP="00A233D1">
      <w:pPr>
        <w:spacing w:before="100" w:beforeAutospacing="1" w:after="100" w:afterAutospacing="1"/>
        <w:ind w:left="720"/>
        <w:rPr>
          <w:rFonts w:asciiTheme="majorHAnsi" w:hAnsiTheme="majorHAnsi"/>
          <w:sz w:val="21"/>
          <w:szCs w:val="21"/>
        </w:rPr>
      </w:pPr>
      <w:r w:rsidRPr="00A233D1">
        <w:rPr>
          <w:rFonts w:asciiTheme="majorHAnsi" w:hAnsiTheme="majorHAnsi"/>
          <w:sz w:val="21"/>
          <w:szCs w:val="21"/>
        </w:rPr>
        <w:t>c. HMN reviews the court’s order and executes issuance or closes case as order dictates.</w:t>
      </w:r>
    </w:p>
    <w:p w14:paraId="68C956DB" w14:textId="77777777" w:rsidR="00A233D1" w:rsidRPr="00A233D1" w:rsidRDefault="00A233D1" w:rsidP="00A233D1">
      <w:pPr>
        <w:tabs>
          <w:tab w:val="num" w:pos="360"/>
        </w:tabs>
        <w:spacing w:after="200" w:line="276" w:lineRule="auto"/>
        <w:ind w:left="360" w:hanging="360"/>
        <w:contextualSpacing/>
        <w:rPr>
          <w:rFonts w:asciiTheme="majorHAnsi" w:eastAsia="MS Mincho" w:hAnsiTheme="majorHAnsi"/>
          <w:sz w:val="21"/>
          <w:szCs w:val="21"/>
        </w:rPr>
      </w:pPr>
      <w:r w:rsidRPr="00A233D1">
        <w:rPr>
          <w:rFonts w:asciiTheme="majorHAnsi" w:eastAsia="MS Mincho" w:hAnsiTheme="majorHAnsi"/>
          <w:sz w:val="21"/>
          <w:szCs w:val="21"/>
        </w:rPr>
        <w:t>Waiver Processing:</w:t>
      </w:r>
    </w:p>
    <w:p w14:paraId="0F15F5EA" w14:textId="77777777" w:rsidR="00A233D1" w:rsidRPr="00A233D1" w:rsidRDefault="00A233D1" w:rsidP="00A233D1">
      <w:pPr>
        <w:spacing w:after="200" w:line="276" w:lineRule="auto"/>
        <w:ind w:left="720"/>
        <w:contextualSpacing/>
        <w:rPr>
          <w:rFonts w:asciiTheme="majorHAnsi" w:eastAsia="MS Mincho" w:hAnsiTheme="majorHAnsi"/>
          <w:sz w:val="21"/>
          <w:szCs w:val="21"/>
        </w:rPr>
      </w:pPr>
      <w:r w:rsidRPr="00A233D1">
        <w:rPr>
          <w:rFonts w:asciiTheme="majorHAnsi" w:eastAsia="MS Mincho" w:hAnsiTheme="majorHAnsi"/>
          <w:sz w:val="21"/>
          <w:szCs w:val="21"/>
        </w:rPr>
        <w:t xml:space="preserve">If HMN receives a Foreclosure Mediation Waiver Form, HMN searches records to see if Trustee created a case for the NOD. </w:t>
      </w:r>
    </w:p>
    <w:p w14:paraId="5887CA21" w14:textId="77777777" w:rsidR="00A233D1" w:rsidRPr="00A233D1" w:rsidRDefault="00A233D1" w:rsidP="00A233D1">
      <w:pPr>
        <w:spacing w:after="200" w:line="276" w:lineRule="auto"/>
        <w:ind w:left="720" w:firstLine="720"/>
        <w:contextualSpacing/>
        <w:rPr>
          <w:rFonts w:asciiTheme="majorHAnsi" w:eastAsia="MS Mincho" w:hAnsiTheme="majorHAnsi"/>
          <w:sz w:val="21"/>
          <w:szCs w:val="21"/>
        </w:rPr>
      </w:pPr>
      <w:r w:rsidRPr="00A233D1">
        <w:rPr>
          <w:rFonts w:asciiTheme="majorHAnsi" w:eastAsia="MS Mincho" w:hAnsiTheme="majorHAnsi"/>
          <w:sz w:val="21"/>
          <w:szCs w:val="21"/>
        </w:rPr>
        <w:t>- If a related case already exists, HMN reviews and issues certificate for this reason to Trustee.</w:t>
      </w:r>
    </w:p>
    <w:p w14:paraId="6C622FB3" w14:textId="77777777" w:rsidR="00A233D1" w:rsidRPr="00A233D1" w:rsidRDefault="00A233D1" w:rsidP="00A233D1">
      <w:pPr>
        <w:spacing w:after="200" w:line="276" w:lineRule="auto"/>
        <w:ind w:left="720" w:firstLine="720"/>
        <w:contextualSpacing/>
        <w:rPr>
          <w:rFonts w:asciiTheme="majorHAnsi" w:eastAsia="MS Mincho" w:hAnsiTheme="majorHAnsi"/>
          <w:sz w:val="21"/>
          <w:szCs w:val="21"/>
        </w:rPr>
      </w:pPr>
      <w:r w:rsidRPr="00A233D1">
        <w:rPr>
          <w:rFonts w:asciiTheme="majorHAnsi" w:eastAsia="MS Mincho" w:hAnsiTheme="majorHAnsi"/>
          <w:sz w:val="21"/>
          <w:szCs w:val="21"/>
        </w:rPr>
        <w:t>- If no case exists, HMN creates a new case and HMN reviews and issues certificate for this reason to Trustee.</w:t>
      </w:r>
    </w:p>
    <w:p w14:paraId="0DCCCC75" w14:textId="77777777" w:rsidR="00A233D1" w:rsidRPr="00A233D1" w:rsidRDefault="00A233D1" w:rsidP="00A233D1">
      <w:pPr>
        <w:spacing w:after="200" w:line="276" w:lineRule="auto"/>
        <w:ind w:left="720" w:firstLine="720"/>
        <w:contextualSpacing/>
        <w:rPr>
          <w:rFonts w:asciiTheme="majorHAnsi" w:eastAsia="MS Mincho" w:hAnsiTheme="majorHAnsi"/>
          <w:sz w:val="21"/>
          <w:szCs w:val="21"/>
        </w:rPr>
      </w:pPr>
    </w:p>
    <w:p w14:paraId="04CC63AC" w14:textId="77777777" w:rsidR="00A233D1" w:rsidRPr="00A233D1" w:rsidRDefault="00A233D1" w:rsidP="00A233D1">
      <w:pPr>
        <w:tabs>
          <w:tab w:val="num" w:pos="360"/>
        </w:tabs>
        <w:spacing w:after="200" w:line="276" w:lineRule="auto"/>
        <w:ind w:left="360" w:hanging="360"/>
        <w:contextualSpacing/>
        <w:rPr>
          <w:rFonts w:asciiTheme="majorHAnsi" w:eastAsia="MS Mincho" w:hAnsiTheme="majorHAnsi"/>
          <w:sz w:val="21"/>
          <w:szCs w:val="21"/>
        </w:rPr>
      </w:pPr>
      <w:r w:rsidRPr="00A233D1">
        <w:rPr>
          <w:rFonts w:asciiTheme="majorHAnsi" w:eastAsia="MS Mincho" w:hAnsiTheme="majorHAnsi"/>
          <w:sz w:val="21"/>
          <w:szCs w:val="21"/>
        </w:rPr>
        <w:t>Certificate Requests:</w:t>
      </w:r>
    </w:p>
    <w:p w14:paraId="301875AF" w14:textId="77777777" w:rsidR="00A233D1" w:rsidRPr="00A233D1" w:rsidRDefault="00A233D1" w:rsidP="00A233D1">
      <w:pPr>
        <w:spacing w:after="200" w:line="276" w:lineRule="auto"/>
        <w:ind w:firstLine="720"/>
        <w:contextualSpacing/>
        <w:rPr>
          <w:rFonts w:asciiTheme="majorHAnsi" w:eastAsia="MS Mincho" w:hAnsiTheme="majorHAnsi"/>
          <w:sz w:val="21"/>
          <w:szCs w:val="21"/>
        </w:rPr>
      </w:pPr>
      <w:r w:rsidRPr="00A233D1">
        <w:rPr>
          <w:rFonts w:asciiTheme="majorHAnsi" w:eastAsia="MS Mincho" w:hAnsiTheme="majorHAnsi"/>
          <w:sz w:val="21"/>
          <w:szCs w:val="21"/>
        </w:rPr>
        <w:t xml:space="preserve">Most commonly, HMN receives a certificate request from the trustee if no petition is filed within the allowable period.  </w:t>
      </w:r>
    </w:p>
    <w:p w14:paraId="356776E4" w14:textId="77777777" w:rsidR="00A233D1" w:rsidRPr="00A233D1" w:rsidRDefault="00A233D1" w:rsidP="00A233D1">
      <w:pPr>
        <w:spacing w:after="200" w:line="276" w:lineRule="auto"/>
        <w:ind w:left="720" w:firstLine="720"/>
        <w:contextualSpacing/>
        <w:rPr>
          <w:rFonts w:asciiTheme="majorHAnsi" w:eastAsia="MS Mincho" w:hAnsiTheme="majorHAnsi"/>
          <w:sz w:val="21"/>
          <w:szCs w:val="21"/>
        </w:rPr>
      </w:pPr>
      <w:r w:rsidRPr="00A233D1">
        <w:rPr>
          <w:rFonts w:asciiTheme="majorHAnsi" w:eastAsia="MS Mincho" w:hAnsiTheme="majorHAnsi"/>
          <w:sz w:val="21"/>
          <w:szCs w:val="21"/>
        </w:rPr>
        <w:t xml:space="preserve">-Trustee uploads forms and required documentation.  </w:t>
      </w:r>
    </w:p>
    <w:p w14:paraId="5D48EB22" w14:textId="77777777" w:rsidR="00A233D1" w:rsidRPr="00A233D1" w:rsidRDefault="00A233D1" w:rsidP="00A233D1">
      <w:pPr>
        <w:spacing w:after="200" w:line="276" w:lineRule="auto"/>
        <w:ind w:left="720" w:firstLine="720"/>
        <w:contextualSpacing/>
        <w:rPr>
          <w:rFonts w:asciiTheme="majorHAnsi" w:eastAsia="MS Mincho" w:hAnsiTheme="majorHAnsi"/>
          <w:sz w:val="21"/>
          <w:szCs w:val="21"/>
        </w:rPr>
      </w:pPr>
      <w:r w:rsidRPr="00A233D1">
        <w:rPr>
          <w:rFonts w:asciiTheme="majorHAnsi" w:eastAsia="MS Mincho" w:hAnsiTheme="majorHAnsi"/>
          <w:sz w:val="21"/>
          <w:szCs w:val="21"/>
        </w:rPr>
        <w:t>-HMN reviews and selects appropriate reason then issues certificate with a unique number.  Trustees are noticed and sent copy.  Also, there is a copy uploaded into document library.</w:t>
      </w:r>
    </w:p>
    <w:p w14:paraId="51715D2E" w14:textId="77777777" w:rsidR="00A233D1" w:rsidRPr="00A233D1" w:rsidRDefault="00A233D1" w:rsidP="00A233D1">
      <w:pPr>
        <w:spacing w:after="200" w:line="276" w:lineRule="auto"/>
        <w:ind w:left="720" w:firstLine="720"/>
        <w:contextualSpacing/>
        <w:rPr>
          <w:rFonts w:asciiTheme="majorHAnsi" w:eastAsia="MS Mincho" w:hAnsiTheme="majorHAnsi"/>
          <w:sz w:val="21"/>
          <w:szCs w:val="21"/>
        </w:rPr>
      </w:pPr>
      <w:r w:rsidRPr="00A233D1">
        <w:rPr>
          <w:rFonts w:asciiTheme="majorHAnsi" w:eastAsia="MS Mincho" w:hAnsiTheme="majorHAnsi"/>
          <w:sz w:val="21"/>
          <w:szCs w:val="21"/>
        </w:rPr>
        <w:t>- HMN ability to request missing information or clarification when necessary.</w:t>
      </w:r>
    </w:p>
    <w:p w14:paraId="051081C9" w14:textId="77777777" w:rsidR="00A233D1" w:rsidRPr="00A233D1" w:rsidRDefault="00A233D1" w:rsidP="00A233D1">
      <w:pPr>
        <w:spacing w:after="200" w:line="276" w:lineRule="auto"/>
        <w:ind w:left="720" w:firstLine="720"/>
        <w:contextualSpacing/>
        <w:rPr>
          <w:rFonts w:asciiTheme="majorHAnsi" w:eastAsia="MS Mincho" w:hAnsiTheme="majorHAnsi"/>
          <w:sz w:val="21"/>
          <w:szCs w:val="21"/>
        </w:rPr>
      </w:pPr>
    </w:p>
    <w:p w14:paraId="654FA7DA" w14:textId="77777777" w:rsidR="00A233D1" w:rsidRPr="00A233D1" w:rsidRDefault="00A233D1" w:rsidP="00A233D1">
      <w:pPr>
        <w:spacing w:after="200" w:line="276" w:lineRule="auto"/>
        <w:ind w:left="720" w:firstLine="720"/>
        <w:contextualSpacing/>
        <w:rPr>
          <w:rFonts w:asciiTheme="majorHAnsi" w:eastAsia="MS Mincho" w:hAnsiTheme="majorHAnsi"/>
          <w:sz w:val="21"/>
          <w:szCs w:val="21"/>
        </w:rPr>
      </w:pPr>
      <w:r w:rsidRPr="00A233D1">
        <w:rPr>
          <w:rFonts w:asciiTheme="majorHAnsi" w:eastAsia="MS Mincho" w:hAnsiTheme="majorHAnsi"/>
          <w:sz w:val="21"/>
          <w:szCs w:val="21"/>
        </w:rPr>
        <w:t>- HMN ability to rescind issued certificate and notice trustee.  Replace issued certificate with rescinded certificate.</w:t>
      </w:r>
    </w:p>
    <w:p w14:paraId="3BE73A00" w14:textId="414806FB" w:rsidR="00A233D1" w:rsidRPr="00A233D1" w:rsidRDefault="00A233D1" w:rsidP="00A233D1">
      <w:pPr>
        <w:keepNext/>
        <w:keepLines/>
        <w:spacing w:before="200" w:line="276" w:lineRule="auto"/>
        <w:outlineLvl w:val="1"/>
        <w:rPr>
          <w:rFonts w:asciiTheme="majorHAnsi" w:eastAsia="MS Gothic" w:hAnsiTheme="majorHAnsi"/>
          <w:b/>
          <w:bCs/>
          <w:color w:val="4F81BD"/>
          <w:sz w:val="21"/>
          <w:szCs w:val="21"/>
        </w:rPr>
      </w:pPr>
      <w:r w:rsidRPr="00A233D1">
        <w:rPr>
          <w:rFonts w:asciiTheme="majorHAnsi" w:eastAsia="MS Gothic" w:hAnsiTheme="majorHAnsi"/>
          <w:b/>
          <w:bCs/>
          <w:color w:val="4F81BD"/>
          <w:sz w:val="21"/>
          <w:szCs w:val="21"/>
        </w:rPr>
        <w:t>6. Performance Standards</w:t>
      </w:r>
    </w:p>
    <w:p w14:paraId="30A8E9BE" w14:textId="77777777" w:rsidR="00A233D1" w:rsidRPr="00A233D1" w:rsidRDefault="00A233D1" w:rsidP="00A233D1">
      <w:pPr>
        <w:tabs>
          <w:tab w:val="num" w:pos="360"/>
        </w:tabs>
        <w:spacing w:after="200" w:line="276" w:lineRule="auto"/>
        <w:ind w:left="360" w:hanging="360"/>
        <w:contextualSpacing/>
        <w:rPr>
          <w:rFonts w:asciiTheme="majorHAnsi" w:eastAsia="MS Mincho" w:hAnsiTheme="majorHAnsi"/>
          <w:sz w:val="21"/>
          <w:szCs w:val="21"/>
        </w:rPr>
      </w:pPr>
      <w:r w:rsidRPr="00A233D1">
        <w:rPr>
          <w:rFonts w:asciiTheme="majorHAnsi" w:eastAsia="MS Mincho" w:hAnsiTheme="majorHAnsi"/>
          <w:sz w:val="21"/>
          <w:szCs w:val="21"/>
        </w:rPr>
        <w:t>System Uptime: Minimum 99% monthly availability.</w:t>
      </w:r>
    </w:p>
    <w:p w14:paraId="5B1BEC66" w14:textId="77777777" w:rsidR="00A233D1" w:rsidRPr="00A233D1" w:rsidRDefault="00A233D1" w:rsidP="00A233D1">
      <w:pPr>
        <w:tabs>
          <w:tab w:val="num" w:pos="360"/>
        </w:tabs>
        <w:spacing w:after="200" w:line="276" w:lineRule="auto"/>
        <w:ind w:left="360" w:hanging="360"/>
        <w:contextualSpacing/>
        <w:rPr>
          <w:rFonts w:asciiTheme="majorHAnsi" w:eastAsia="MS Mincho" w:hAnsiTheme="majorHAnsi"/>
          <w:sz w:val="21"/>
          <w:szCs w:val="21"/>
        </w:rPr>
      </w:pPr>
      <w:r w:rsidRPr="00A233D1">
        <w:rPr>
          <w:rFonts w:asciiTheme="majorHAnsi" w:eastAsia="MS Mincho" w:hAnsiTheme="majorHAnsi"/>
          <w:sz w:val="21"/>
          <w:szCs w:val="21"/>
        </w:rPr>
        <w:t>Support Response: All user support tickets addressed within 48 business hours.</w:t>
      </w:r>
    </w:p>
    <w:p w14:paraId="5948DEBE" w14:textId="77777777" w:rsidR="00A233D1" w:rsidRPr="00A233D1" w:rsidRDefault="00A233D1" w:rsidP="00A233D1">
      <w:pPr>
        <w:tabs>
          <w:tab w:val="num" w:pos="360"/>
        </w:tabs>
        <w:spacing w:after="200" w:line="276" w:lineRule="auto"/>
        <w:ind w:left="360" w:hanging="360"/>
        <w:contextualSpacing/>
        <w:rPr>
          <w:rFonts w:asciiTheme="majorHAnsi" w:eastAsia="MS Mincho" w:hAnsiTheme="majorHAnsi"/>
          <w:sz w:val="21"/>
          <w:szCs w:val="21"/>
        </w:rPr>
      </w:pPr>
      <w:r w:rsidRPr="00A233D1">
        <w:rPr>
          <w:rFonts w:asciiTheme="majorHAnsi" w:eastAsia="MS Mincho" w:hAnsiTheme="majorHAnsi"/>
          <w:sz w:val="21"/>
          <w:szCs w:val="21"/>
        </w:rPr>
        <w:t>Data Accuracy: All active cases reviewed monthly for completeness.</w:t>
      </w:r>
    </w:p>
    <w:p w14:paraId="5B96091F" w14:textId="77777777" w:rsidR="00A233D1" w:rsidRPr="00A233D1" w:rsidRDefault="00A233D1" w:rsidP="00A233D1">
      <w:pPr>
        <w:tabs>
          <w:tab w:val="num" w:pos="360"/>
        </w:tabs>
        <w:spacing w:after="200" w:line="276" w:lineRule="auto"/>
        <w:ind w:left="360" w:hanging="360"/>
        <w:contextualSpacing/>
        <w:rPr>
          <w:rFonts w:asciiTheme="majorHAnsi" w:eastAsia="MS Mincho" w:hAnsiTheme="majorHAnsi"/>
          <w:sz w:val="21"/>
          <w:szCs w:val="21"/>
        </w:rPr>
      </w:pPr>
      <w:r w:rsidRPr="00A233D1">
        <w:rPr>
          <w:rFonts w:asciiTheme="majorHAnsi" w:eastAsia="MS Mincho" w:hAnsiTheme="majorHAnsi"/>
          <w:sz w:val="21"/>
          <w:szCs w:val="21"/>
        </w:rPr>
        <w:t>Reporting: Monthly reports submitted within 10 business days of month-end.</w:t>
      </w:r>
    </w:p>
    <w:p w14:paraId="25E8CBE5" w14:textId="6021DEB5" w:rsidR="00A233D1" w:rsidRPr="00A233D1" w:rsidRDefault="00A233D1" w:rsidP="00A233D1">
      <w:pPr>
        <w:keepNext/>
        <w:keepLines/>
        <w:spacing w:before="200" w:line="276" w:lineRule="auto"/>
        <w:outlineLvl w:val="1"/>
        <w:rPr>
          <w:rFonts w:asciiTheme="majorHAnsi" w:eastAsia="MS Gothic" w:hAnsiTheme="majorHAnsi"/>
          <w:b/>
          <w:bCs/>
          <w:color w:val="4F81BD"/>
          <w:sz w:val="21"/>
          <w:szCs w:val="21"/>
        </w:rPr>
      </w:pPr>
      <w:r w:rsidRPr="00A233D1">
        <w:rPr>
          <w:rFonts w:asciiTheme="majorHAnsi" w:eastAsia="MS Gothic" w:hAnsiTheme="majorHAnsi"/>
          <w:b/>
          <w:bCs/>
          <w:color w:val="4F81BD"/>
          <w:sz w:val="21"/>
          <w:szCs w:val="21"/>
        </w:rPr>
        <w:t>7. Governance</w:t>
      </w:r>
    </w:p>
    <w:p w14:paraId="6EE2DDAA" w14:textId="77777777" w:rsidR="00A233D1" w:rsidRPr="00A233D1" w:rsidRDefault="00A233D1" w:rsidP="00A233D1">
      <w:pPr>
        <w:spacing w:after="200" w:line="276" w:lineRule="auto"/>
        <w:rPr>
          <w:rFonts w:asciiTheme="majorHAnsi" w:eastAsia="MS Mincho" w:hAnsiTheme="majorHAnsi"/>
          <w:sz w:val="21"/>
          <w:szCs w:val="21"/>
        </w:rPr>
      </w:pPr>
      <w:r w:rsidRPr="00A233D1">
        <w:rPr>
          <w:rFonts w:asciiTheme="majorHAnsi" w:eastAsia="MS Mincho" w:hAnsiTheme="majorHAnsi"/>
          <w:sz w:val="21"/>
          <w:szCs w:val="21"/>
        </w:rPr>
        <w:t>Administrative Oversight: Home Means Nevada, Inc.</w:t>
      </w:r>
      <w:r w:rsidRPr="00A233D1">
        <w:rPr>
          <w:rFonts w:asciiTheme="majorHAnsi" w:eastAsia="MS Mincho" w:hAnsiTheme="majorHAnsi"/>
          <w:sz w:val="21"/>
          <w:szCs w:val="21"/>
        </w:rPr>
        <w:br/>
        <w:t>Judicial Oversight: Nevada Supreme Court Administrative Office of the Courts (AOC)</w:t>
      </w:r>
      <w:r w:rsidRPr="00A233D1">
        <w:rPr>
          <w:rFonts w:asciiTheme="majorHAnsi" w:eastAsia="MS Mincho" w:hAnsiTheme="majorHAnsi"/>
          <w:sz w:val="21"/>
          <w:szCs w:val="21"/>
        </w:rPr>
        <w:br/>
        <w:t>Review Cycle: Quarterly operational review and annual program audit.</w:t>
      </w:r>
    </w:p>
    <w:p w14:paraId="105EBBEC" w14:textId="77777777" w:rsidR="00A233D1" w:rsidRPr="00A233D1" w:rsidRDefault="00A233D1" w:rsidP="00A233D1">
      <w:pPr>
        <w:keepNext/>
        <w:keepLines/>
        <w:spacing w:before="200" w:line="276" w:lineRule="auto"/>
        <w:outlineLvl w:val="1"/>
        <w:rPr>
          <w:rFonts w:asciiTheme="majorHAnsi" w:eastAsia="MS Gothic" w:hAnsiTheme="majorHAnsi"/>
          <w:b/>
          <w:bCs/>
          <w:color w:val="4F81BD"/>
          <w:sz w:val="21"/>
          <w:szCs w:val="21"/>
        </w:rPr>
      </w:pPr>
      <w:r w:rsidRPr="00A233D1">
        <w:rPr>
          <w:rFonts w:asciiTheme="majorHAnsi" w:eastAsia="MS Gothic" w:hAnsiTheme="majorHAnsi"/>
          <w:b/>
          <w:bCs/>
          <w:color w:val="4F81BD"/>
          <w:sz w:val="21"/>
          <w:szCs w:val="21"/>
        </w:rPr>
        <w:t>8. Acceptance Criteria</w:t>
      </w:r>
    </w:p>
    <w:p w14:paraId="1D5BF546" w14:textId="77777777" w:rsidR="00A233D1" w:rsidRPr="00A233D1" w:rsidRDefault="00A233D1" w:rsidP="00A233D1">
      <w:pPr>
        <w:tabs>
          <w:tab w:val="num" w:pos="360"/>
        </w:tabs>
        <w:spacing w:after="200" w:line="276" w:lineRule="auto"/>
        <w:ind w:left="360" w:hanging="360"/>
        <w:contextualSpacing/>
        <w:rPr>
          <w:rFonts w:asciiTheme="majorHAnsi" w:eastAsia="MS Mincho" w:hAnsiTheme="majorHAnsi"/>
          <w:sz w:val="21"/>
          <w:szCs w:val="21"/>
        </w:rPr>
      </w:pPr>
      <w:r w:rsidRPr="00A233D1">
        <w:rPr>
          <w:rFonts w:asciiTheme="majorHAnsi" w:eastAsia="MS Mincho" w:hAnsiTheme="majorHAnsi"/>
          <w:sz w:val="21"/>
          <w:szCs w:val="21"/>
        </w:rPr>
        <w:t>Portal functions without critical errors or extended downtime.</w:t>
      </w:r>
    </w:p>
    <w:p w14:paraId="6BDD3C2B" w14:textId="77777777" w:rsidR="00A233D1" w:rsidRPr="00A233D1" w:rsidRDefault="00A233D1" w:rsidP="00A233D1">
      <w:pPr>
        <w:tabs>
          <w:tab w:val="num" w:pos="360"/>
        </w:tabs>
        <w:spacing w:after="200" w:line="276" w:lineRule="auto"/>
        <w:ind w:left="360" w:hanging="360"/>
        <w:contextualSpacing/>
        <w:rPr>
          <w:rFonts w:asciiTheme="majorHAnsi" w:eastAsia="MS Mincho" w:hAnsiTheme="majorHAnsi"/>
          <w:sz w:val="21"/>
          <w:szCs w:val="21"/>
        </w:rPr>
      </w:pPr>
      <w:r w:rsidRPr="00A233D1">
        <w:rPr>
          <w:rFonts w:asciiTheme="majorHAnsi" w:eastAsia="MS Mincho" w:hAnsiTheme="majorHAnsi"/>
          <w:sz w:val="21"/>
          <w:szCs w:val="21"/>
        </w:rPr>
        <w:t>Reports are submitted accurately and on time.</w:t>
      </w:r>
    </w:p>
    <w:p w14:paraId="215A313D" w14:textId="77777777" w:rsidR="00A233D1" w:rsidRPr="00A233D1" w:rsidRDefault="00A233D1" w:rsidP="00A233D1">
      <w:pPr>
        <w:tabs>
          <w:tab w:val="num" w:pos="360"/>
        </w:tabs>
        <w:spacing w:after="200" w:line="276" w:lineRule="auto"/>
        <w:ind w:left="360" w:hanging="360"/>
        <w:contextualSpacing/>
        <w:rPr>
          <w:rFonts w:asciiTheme="majorHAnsi" w:eastAsia="MS Mincho" w:hAnsiTheme="majorHAnsi"/>
          <w:sz w:val="21"/>
          <w:szCs w:val="21"/>
        </w:rPr>
      </w:pPr>
      <w:r w:rsidRPr="00A233D1">
        <w:rPr>
          <w:rFonts w:asciiTheme="majorHAnsi" w:eastAsia="MS Mincho" w:hAnsiTheme="majorHAnsi"/>
          <w:sz w:val="21"/>
          <w:szCs w:val="21"/>
        </w:rPr>
        <w:t>Mediator assignments and case closures occur within required timeframes.</w:t>
      </w:r>
    </w:p>
    <w:p w14:paraId="1C1FAF21" w14:textId="77777777" w:rsidR="00A233D1" w:rsidRPr="00A233D1" w:rsidRDefault="00A233D1" w:rsidP="00A233D1">
      <w:pPr>
        <w:tabs>
          <w:tab w:val="num" w:pos="360"/>
        </w:tabs>
        <w:spacing w:after="200" w:line="276" w:lineRule="auto"/>
        <w:ind w:left="360" w:hanging="360"/>
        <w:contextualSpacing/>
        <w:rPr>
          <w:rFonts w:asciiTheme="majorHAnsi" w:eastAsia="MS Mincho" w:hAnsiTheme="majorHAnsi"/>
          <w:sz w:val="21"/>
          <w:szCs w:val="21"/>
        </w:rPr>
      </w:pPr>
      <w:r w:rsidRPr="00A233D1">
        <w:rPr>
          <w:rFonts w:asciiTheme="majorHAnsi" w:eastAsia="MS Mincho" w:hAnsiTheme="majorHAnsi"/>
          <w:sz w:val="21"/>
          <w:szCs w:val="21"/>
        </w:rPr>
        <w:t>All operations remain in compliance with ADKT 435 and SB 490.</w:t>
      </w:r>
    </w:p>
    <w:p w14:paraId="068E40C9" w14:textId="77777777" w:rsidR="00A233D1" w:rsidRPr="00A233D1" w:rsidRDefault="00A233D1" w:rsidP="00A233D1">
      <w:pPr>
        <w:keepNext/>
        <w:keepLines/>
        <w:spacing w:before="200" w:line="276" w:lineRule="auto"/>
        <w:outlineLvl w:val="1"/>
        <w:rPr>
          <w:rFonts w:asciiTheme="majorHAnsi" w:eastAsia="MS Gothic" w:hAnsiTheme="majorHAnsi"/>
          <w:b/>
          <w:bCs/>
          <w:color w:val="4F81BD"/>
          <w:sz w:val="21"/>
          <w:szCs w:val="21"/>
        </w:rPr>
      </w:pPr>
      <w:r w:rsidRPr="00A233D1">
        <w:rPr>
          <w:rFonts w:asciiTheme="majorHAnsi" w:eastAsia="MS Gothic" w:hAnsiTheme="majorHAnsi"/>
          <w:b/>
          <w:bCs/>
          <w:color w:val="4F81BD"/>
          <w:sz w:val="21"/>
          <w:szCs w:val="21"/>
        </w:rPr>
        <w:t>9. Appendices</w:t>
      </w:r>
    </w:p>
    <w:p w14:paraId="1A58108D" w14:textId="77777777" w:rsidR="00A233D1" w:rsidRPr="00A233D1" w:rsidRDefault="00A233D1" w:rsidP="00A233D1">
      <w:pPr>
        <w:tabs>
          <w:tab w:val="num" w:pos="360"/>
        </w:tabs>
        <w:spacing w:after="200" w:line="276" w:lineRule="auto"/>
        <w:ind w:left="360" w:hanging="360"/>
        <w:contextualSpacing/>
        <w:rPr>
          <w:rFonts w:asciiTheme="majorHAnsi" w:eastAsia="MS Mincho" w:hAnsiTheme="majorHAnsi"/>
          <w:sz w:val="21"/>
          <w:szCs w:val="21"/>
        </w:rPr>
      </w:pPr>
      <w:r w:rsidRPr="00A233D1">
        <w:rPr>
          <w:rFonts w:asciiTheme="majorHAnsi" w:eastAsia="MS Mincho" w:hAnsiTheme="majorHAnsi"/>
          <w:sz w:val="21"/>
          <w:szCs w:val="21"/>
        </w:rPr>
        <w:t>Appendix A: Compliance Checklist (ADKT 435 &amp; SB 490)</w:t>
      </w:r>
    </w:p>
    <w:p w14:paraId="3F7FA72C" w14:textId="77777777" w:rsidR="00A233D1" w:rsidRPr="00A233D1" w:rsidRDefault="00A233D1" w:rsidP="00A233D1">
      <w:pPr>
        <w:tabs>
          <w:tab w:val="num" w:pos="360"/>
        </w:tabs>
        <w:spacing w:after="200" w:line="276" w:lineRule="auto"/>
        <w:ind w:left="360" w:hanging="360"/>
        <w:contextualSpacing/>
        <w:rPr>
          <w:rFonts w:asciiTheme="majorHAnsi" w:eastAsia="MS Mincho" w:hAnsiTheme="majorHAnsi"/>
          <w:sz w:val="21"/>
          <w:szCs w:val="21"/>
        </w:rPr>
      </w:pPr>
      <w:r w:rsidRPr="00A233D1">
        <w:rPr>
          <w:rFonts w:asciiTheme="majorHAnsi" w:eastAsia="MS Mincho" w:hAnsiTheme="majorHAnsi"/>
          <w:sz w:val="21"/>
          <w:szCs w:val="21"/>
        </w:rPr>
        <w:t>Appendix B: System Access and User Roles Matrix</w:t>
      </w:r>
    </w:p>
    <w:p w14:paraId="1F3D146F" w14:textId="77777777" w:rsidR="00A233D1" w:rsidRPr="00A233D1" w:rsidRDefault="00A233D1" w:rsidP="00A233D1">
      <w:pPr>
        <w:tabs>
          <w:tab w:val="num" w:pos="360"/>
        </w:tabs>
        <w:spacing w:after="200" w:line="276" w:lineRule="auto"/>
        <w:ind w:left="360" w:hanging="360"/>
        <w:contextualSpacing/>
        <w:rPr>
          <w:rFonts w:asciiTheme="majorHAnsi" w:eastAsia="MS Mincho" w:hAnsiTheme="majorHAnsi"/>
          <w:sz w:val="21"/>
          <w:szCs w:val="21"/>
        </w:rPr>
      </w:pPr>
      <w:r w:rsidRPr="00A233D1">
        <w:rPr>
          <w:rFonts w:asciiTheme="majorHAnsi" w:eastAsia="MS Mincho" w:hAnsiTheme="majorHAnsi"/>
          <w:sz w:val="21"/>
          <w:szCs w:val="21"/>
        </w:rPr>
        <w:t>Appendix C: Data Retention &amp; Security Policy</w:t>
      </w:r>
    </w:p>
    <w:p w14:paraId="0545AAD0" w14:textId="77777777" w:rsidR="00A233D1" w:rsidRPr="00A233D1" w:rsidRDefault="00A233D1" w:rsidP="00A233D1">
      <w:pPr>
        <w:tabs>
          <w:tab w:val="num" w:pos="360"/>
        </w:tabs>
        <w:spacing w:after="200" w:line="276" w:lineRule="auto"/>
        <w:ind w:left="360" w:hanging="360"/>
        <w:contextualSpacing/>
        <w:rPr>
          <w:rFonts w:asciiTheme="majorHAnsi" w:eastAsia="MS Mincho" w:hAnsiTheme="majorHAnsi"/>
          <w:sz w:val="21"/>
          <w:szCs w:val="21"/>
        </w:rPr>
      </w:pPr>
      <w:r w:rsidRPr="00A233D1">
        <w:rPr>
          <w:rFonts w:asciiTheme="majorHAnsi" w:eastAsia="MS Mincho" w:hAnsiTheme="majorHAnsi"/>
          <w:sz w:val="21"/>
          <w:szCs w:val="21"/>
        </w:rPr>
        <w:t>Appendix D: Reporting Templates</w:t>
      </w:r>
    </w:p>
    <w:bookmarkEnd w:id="10"/>
    <w:p w14:paraId="5CB6A1C9" w14:textId="77777777" w:rsidR="00A233D1" w:rsidRDefault="00A233D1" w:rsidP="00A233D1">
      <w:pPr>
        <w:jc w:val="center"/>
        <w:rPr>
          <w:b/>
        </w:rPr>
      </w:pPr>
    </w:p>
    <w:p w14:paraId="71B26EBD" w14:textId="161DE713" w:rsidR="004768D7" w:rsidRDefault="004768D7" w:rsidP="00A233D1">
      <w:pPr>
        <w:rPr>
          <w:b/>
        </w:rPr>
      </w:pPr>
    </w:p>
    <w:p w14:paraId="654F3FA5" w14:textId="77777777" w:rsidR="004768D7" w:rsidRDefault="004768D7">
      <w:pPr>
        <w:jc w:val="center"/>
      </w:pPr>
    </w:p>
    <w:p w14:paraId="14DE30CE" w14:textId="77777777" w:rsidR="004768D7" w:rsidRDefault="004768D7"/>
    <w:p w14:paraId="2B030037" w14:textId="77777777" w:rsidR="004768D7" w:rsidRDefault="00000000">
      <w:r>
        <w:br w:type="page"/>
      </w:r>
    </w:p>
    <w:p w14:paraId="2D2C0C5B" w14:textId="77777777" w:rsidR="004768D7" w:rsidRDefault="00000000">
      <w:pPr>
        <w:spacing w:after="160" w:line="259" w:lineRule="auto"/>
        <w:jc w:val="center"/>
        <w:rPr>
          <w:b/>
        </w:rPr>
      </w:pPr>
      <w:r>
        <w:rPr>
          <w:b/>
        </w:rPr>
        <w:lastRenderedPageBreak/>
        <w:t>EXHIBIT 2</w:t>
      </w:r>
    </w:p>
    <w:p w14:paraId="0DE2D8C0" w14:textId="77777777" w:rsidR="004768D7" w:rsidRDefault="00000000">
      <w:pPr>
        <w:jc w:val="center"/>
        <w:rPr>
          <w:b/>
        </w:rPr>
      </w:pPr>
      <w:r>
        <w:rPr>
          <w:b/>
        </w:rPr>
        <w:t>ACCEPTABLE USE POLICY</w:t>
      </w:r>
    </w:p>
    <w:p w14:paraId="52A2017C" w14:textId="77777777" w:rsidR="004768D7" w:rsidRDefault="004768D7">
      <w:pPr>
        <w:jc w:val="center"/>
        <w:rPr>
          <w:b/>
        </w:rPr>
      </w:pPr>
    </w:p>
    <w:p w14:paraId="2C1FD3AE" w14:textId="77777777" w:rsidR="004768D7" w:rsidRDefault="00000000">
      <w:pPr>
        <w:pBdr>
          <w:bottom w:val="dotted" w:sz="6" w:space="2" w:color="CCCCCC"/>
        </w:pBdr>
        <w:rPr>
          <w:b/>
        </w:rPr>
      </w:pPr>
      <w:r>
        <w:rPr>
          <w:b/>
        </w:rPr>
        <w:t>OVERVIEW</w:t>
      </w:r>
    </w:p>
    <w:p w14:paraId="5C0887AF" w14:textId="77777777" w:rsidR="004768D7" w:rsidRDefault="00000000">
      <w:pPr>
        <w:rPr>
          <w:color w:val="3C3829"/>
        </w:rPr>
      </w:pPr>
      <w:r>
        <w:t>By accessing or using the Software, Licensee consents to the terms of this AUP.  Everblue may modify this AUP from time to time upon notice to Licensee.</w:t>
      </w:r>
      <w:r>
        <w:rPr>
          <w:color w:val="777777"/>
        </w:rPr>
        <w:br/>
      </w:r>
    </w:p>
    <w:p w14:paraId="4E4A3DBC" w14:textId="77777777" w:rsidR="004768D7" w:rsidRDefault="00000000">
      <w:pPr>
        <w:pBdr>
          <w:bottom w:val="dotted" w:sz="6" w:space="2" w:color="CCCCCC"/>
        </w:pBdr>
        <w:rPr>
          <w:b/>
        </w:rPr>
      </w:pPr>
      <w:r>
        <w:rPr>
          <w:b/>
        </w:rPr>
        <w:t>SUSPENSION, TERMINATION</w:t>
      </w:r>
    </w:p>
    <w:p w14:paraId="112F2420" w14:textId="77777777" w:rsidR="004768D7" w:rsidRDefault="00000000">
      <w:r>
        <w:t xml:space="preserve">If Everblue determines that Licensee has violated this AUP, Everblue may terminate or suspend its provision of the Software through the Hosting Services to Licensee.  Everblue will suspend Hosting Services for violation of the AUP on the most limited basis that Everblue determines is reasonably practical under the circumstances to address the underlying violation. Everblue will attempt to notify Licensee prior to suspending the Hosting Services for violation of the AUP (which may be via email or any other notification); provided, however, Everblue may suspend Hosting Services without notice if Everblue becomes aware of a violation of any applicable law or regulation or activity, including but not limited to a violation of the AUP, that may expose Everblue or Hosting Service Provider to criminal or civil liability or that may expose the Hosting Environment or any third party property to harm. Everblue shall not be liable for any damages of any nature suffered by any Licensee resulting in whole or in part from Everblue's lawful exercise of its rights under this AUP.  </w:t>
      </w:r>
    </w:p>
    <w:p w14:paraId="58899665" w14:textId="77777777" w:rsidR="004768D7" w:rsidRDefault="004768D7"/>
    <w:p w14:paraId="315B986E" w14:textId="77777777" w:rsidR="004768D7" w:rsidRDefault="00000000">
      <w:pPr>
        <w:pBdr>
          <w:bottom w:val="dotted" w:sz="6" w:space="2" w:color="CCCCCC"/>
        </w:pBdr>
        <w:rPr>
          <w:b/>
        </w:rPr>
      </w:pPr>
      <w:r>
        <w:rPr>
          <w:b/>
        </w:rPr>
        <w:t>PROHIBITED CONDUCT</w:t>
      </w:r>
    </w:p>
    <w:p w14:paraId="21F3717B" w14:textId="77777777" w:rsidR="004768D7" w:rsidRDefault="00000000">
      <w:pPr>
        <w:rPr>
          <w:b/>
          <w:u w:val="single"/>
        </w:rPr>
      </w:pPr>
      <w:r>
        <w:rPr>
          <w:b/>
          <w:u w:val="single"/>
        </w:rPr>
        <w:t>General</w:t>
      </w:r>
    </w:p>
    <w:p w14:paraId="13553408" w14:textId="77777777" w:rsidR="004768D7" w:rsidRDefault="00000000">
      <w:r>
        <w:t>The Hosting Services must be used in a manner that is consistent with the intended purpose of the Hosting Services and shall only be used for lawful purposes. Licensee shall not use the Hosting Services to transmit, distribute or store content: (a) in violation of any applicable law or regulation, including export or encryption laws or regulations; (b) that may adversely affect the Hosting Services, Software or other Everblue customers; or (c) that may expose Everblue to criminal or civil liability.</w:t>
      </w:r>
    </w:p>
    <w:p w14:paraId="46B9E129" w14:textId="77777777" w:rsidR="004768D7" w:rsidRDefault="004768D7"/>
    <w:p w14:paraId="63FFBBF5" w14:textId="77777777" w:rsidR="004768D7" w:rsidRDefault="00000000">
      <w:pPr>
        <w:rPr>
          <w:b/>
          <w:u w:val="single"/>
        </w:rPr>
      </w:pPr>
      <w:r>
        <w:rPr>
          <w:b/>
          <w:u w:val="single"/>
        </w:rPr>
        <w:t>Inappropriate Content</w:t>
      </w:r>
    </w:p>
    <w:p w14:paraId="64DA8C94" w14:textId="77777777" w:rsidR="004768D7" w:rsidRDefault="00000000">
      <w:r>
        <w:t xml:space="preserve">Licensee shall not use the Hosting Services to transmit, distribute or store material that is inappropriate, as reasonably determined by Everblue, or material that is obscene (including child pornography), defamatory, libelous, threatening, abusive, hateful, or excessively violent. Notwithstanding the foregoing or anything else to the contrary, no pornographic content of any kind shall be stored (either permanently or temporarily), processed by or transmitted through the Hosting Services. </w:t>
      </w:r>
    </w:p>
    <w:p w14:paraId="2F4FFD28" w14:textId="77777777" w:rsidR="004768D7" w:rsidRDefault="004768D7"/>
    <w:p w14:paraId="2AAFB6E2" w14:textId="77777777" w:rsidR="004768D7" w:rsidRDefault="00000000">
      <w:pPr>
        <w:rPr>
          <w:b/>
          <w:u w:val="single"/>
        </w:rPr>
      </w:pPr>
      <w:r>
        <w:rPr>
          <w:b/>
          <w:u w:val="single"/>
        </w:rPr>
        <w:t>Intellectual Property</w:t>
      </w:r>
    </w:p>
    <w:p w14:paraId="3207BD4A" w14:textId="77777777" w:rsidR="004768D7" w:rsidRDefault="00000000">
      <w:r>
        <w:t>Licensee shall not use the Hosting Services in any manner that would infringe, dilute, misappropriate, breach or otherwise violate any third-party intellectual property rights or any applicable laws. Licensee is responsible for ensuring that all applications, software, programs, and content which are submitted to or utilized with the Hosting Services are properly licensed from the applicable third parties.  Licensee shall indemnify Everblue in accordance with the Agreement for any claims by third parties brought against Everblue based on an allegation that Licensee failed to comply with the obligations set out in this paragraph.</w:t>
      </w:r>
    </w:p>
    <w:p w14:paraId="6DF59AC5" w14:textId="77777777" w:rsidR="004768D7" w:rsidRDefault="004768D7">
      <w:pPr>
        <w:rPr>
          <w:color w:val="777777"/>
        </w:rPr>
      </w:pPr>
    </w:p>
    <w:p w14:paraId="023F5E13" w14:textId="77777777" w:rsidR="004768D7" w:rsidRDefault="00000000">
      <w:pPr>
        <w:rPr>
          <w:b/>
          <w:u w:val="single"/>
        </w:rPr>
      </w:pPr>
      <w:r>
        <w:rPr>
          <w:b/>
          <w:u w:val="single"/>
        </w:rPr>
        <w:t>Harmful Content</w:t>
      </w:r>
    </w:p>
    <w:p w14:paraId="54089E99" w14:textId="77777777" w:rsidR="004768D7" w:rsidRDefault="00000000">
      <w:r>
        <w:t>Licensee shall not use the Hosting Services to transmit, distribute or store material that may be harmful to or interfere with the Software or any third party's networks, systems, services, or web sites, such as, but not limited to, viruses, worms, and Trojan horses.</w:t>
      </w:r>
    </w:p>
    <w:p w14:paraId="69B9270D" w14:textId="77777777" w:rsidR="004768D7" w:rsidRDefault="004768D7"/>
    <w:p w14:paraId="7F1C1BE6" w14:textId="77777777" w:rsidR="004768D7" w:rsidRDefault="00000000">
      <w:pPr>
        <w:rPr>
          <w:b/>
          <w:u w:val="single"/>
        </w:rPr>
      </w:pPr>
      <w:r>
        <w:rPr>
          <w:b/>
          <w:u w:val="single"/>
        </w:rPr>
        <w:t>Fraudulent/Misleading Content</w:t>
      </w:r>
    </w:p>
    <w:p w14:paraId="74674242" w14:textId="77777777" w:rsidR="004768D7" w:rsidRDefault="00000000">
      <w:r>
        <w:t xml:space="preserve">Licensee shall not use the Hosting Services to transmit or distribute material containing fraudulent offers for goods or services, or any advertising or promotional materials that contain false, deceptive, or misleading statements, claims, or representations or which do not comply with any applicable advertising laws, rules or regulations. </w:t>
      </w:r>
    </w:p>
    <w:p w14:paraId="3865D9FC" w14:textId="77777777" w:rsidR="004768D7" w:rsidRDefault="004768D7">
      <w:pPr>
        <w:rPr>
          <w:color w:val="777777"/>
        </w:rPr>
      </w:pPr>
    </w:p>
    <w:p w14:paraId="366863B3" w14:textId="77777777" w:rsidR="004768D7" w:rsidRDefault="00000000">
      <w:pPr>
        <w:rPr>
          <w:b/>
          <w:u w:val="single"/>
        </w:rPr>
      </w:pPr>
      <w:r>
        <w:rPr>
          <w:b/>
          <w:u w:val="single"/>
        </w:rPr>
        <w:t>Collecting Information</w:t>
      </w:r>
    </w:p>
    <w:p w14:paraId="5DC5AAFC" w14:textId="77777777" w:rsidR="004768D7" w:rsidRDefault="00000000">
      <w:r>
        <w:t xml:space="preserve">Licensee shall not use the Hosting Services to store or collect, or attempt to store or collect, personal data without their prior knowledge and consent or in violation of any applicable law.  </w:t>
      </w:r>
    </w:p>
    <w:p w14:paraId="033D610A" w14:textId="77777777" w:rsidR="004768D7" w:rsidRDefault="004768D7">
      <w:pPr>
        <w:rPr>
          <w:color w:val="777777"/>
        </w:rPr>
      </w:pPr>
    </w:p>
    <w:p w14:paraId="64C067CA" w14:textId="77777777" w:rsidR="004768D7" w:rsidRDefault="00000000">
      <w:pPr>
        <w:rPr>
          <w:b/>
          <w:u w:val="single"/>
        </w:rPr>
      </w:pPr>
      <w:r>
        <w:rPr>
          <w:b/>
          <w:u w:val="single"/>
        </w:rPr>
        <w:t>Email and Unsolicited Messages</w:t>
      </w:r>
    </w:p>
    <w:p w14:paraId="445AA234" w14:textId="77777777" w:rsidR="004768D7" w:rsidRDefault="00000000">
      <w:r>
        <w:t>Licensee shall not use the Hosting Services to transmit unsolicited e-mail messages, including, without limitation, unsolicited bulk email ("spam"). Further, Licensee shall not use the service of another provider to send spam to promote a website hosted on or connected to the Software or to send e-mail messages which are excessive and/or intended to harass others.</w:t>
      </w:r>
    </w:p>
    <w:p w14:paraId="640D6BFF" w14:textId="77777777" w:rsidR="004768D7" w:rsidRDefault="004768D7">
      <w:pPr>
        <w:rPr>
          <w:color w:val="777777"/>
        </w:rPr>
      </w:pPr>
    </w:p>
    <w:p w14:paraId="71F4FDEF" w14:textId="77777777" w:rsidR="004768D7" w:rsidRDefault="00000000">
      <w:pPr>
        <w:rPr>
          <w:b/>
          <w:u w:val="single"/>
        </w:rPr>
      </w:pPr>
      <w:r>
        <w:rPr>
          <w:b/>
          <w:u w:val="single"/>
        </w:rPr>
        <w:t>Other Improper Actions</w:t>
      </w:r>
    </w:p>
    <w:p w14:paraId="5EBEB408" w14:textId="77777777" w:rsidR="004768D7" w:rsidRDefault="00000000">
      <w:r>
        <w:t xml:space="preserve">Licensee shall not use the Hosting Services Software to conduct activities that may be harmful to or interfere with the Software or any third party's networks, systems, services or Web sites, including, but not limited to, flooding, mail bombing, or denial of service attacks. Licensee shall not violate or attempt to violate the security of the Hosting Services Software or the computers, accounts, or </w:t>
      </w:r>
      <w:r>
        <w:lastRenderedPageBreak/>
        <w:t>networks of another party. Licensee shall not engage in any activity considered a precursor to attempted security violations, including, but not limited to, any form of scanning, probing, or other testing or information gathering activity. Inappropriate activity may result in civil or criminal liability. Everblue may investigate such activity and may involve and cooperate with law enforcement authorities in prosecuting Licensee involved in such activity.</w:t>
      </w:r>
    </w:p>
    <w:p w14:paraId="550D7AA3" w14:textId="77777777" w:rsidR="004768D7" w:rsidRDefault="004768D7"/>
    <w:p w14:paraId="01268FFE" w14:textId="77777777" w:rsidR="004768D7" w:rsidRDefault="00000000">
      <w:pPr>
        <w:rPr>
          <w:b/>
          <w:u w:val="single"/>
        </w:rPr>
      </w:pPr>
      <w:r>
        <w:rPr>
          <w:b/>
          <w:u w:val="single"/>
        </w:rPr>
        <w:t>Responsibility for Content</w:t>
      </w:r>
    </w:p>
    <w:p w14:paraId="3F6EAF68" w14:textId="77777777" w:rsidR="004768D7" w:rsidRDefault="00000000">
      <w:r>
        <w:t>Everblue takes no responsibility for any content created or accessible on or through the Software. Everblue shall not monitor such content nor exercise any editorial control over such content. If Everblue becomes aware that any such content may violate this AUP and/or expose Everblue to civil or criminal liability, Everblue reserves the right to block access to such material and suspend or terminate its provision of the Software to Licensee. Everblue further reserves the right to cooperate with legal authorities and third parties in any investigation of alleged wrongdoing.</w:t>
      </w:r>
    </w:p>
    <w:sectPr w:rsidR="004768D7">
      <w:footerReference w:type="default" r:id="rId1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1CE41" w14:textId="77777777" w:rsidR="00213ECF" w:rsidRDefault="00213ECF">
      <w:r>
        <w:separator/>
      </w:r>
    </w:p>
  </w:endnote>
  <w:endnote w:type="continuationSeparator" w:id="0">
    <w:p w14:paraId="52CE6E8D" w14:textId="77777777" w:rsidR="00213ECF" w:rsidRDefault="00213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Gautami">
    <w:panose1 w:val="020B0502040204020203"/>
    <w:charset w:val="00"/>
    <w:family w:val="swiss"/>
    <w:pitch w:val="variable"/>
    <w:sig w:usb0="00200003" w:usb1="00000000" w:usb2="00000000" w:usb3="00000000" w:csb0="00000001"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E4A0C" w14:textId="77777777" w:rsidR="004768D7" w:rsidRDefault="00000000">
    <w:pPr>
      <w:pBdr>
        <w:top w:val="nil"/>
        <w:left w:val="nil"/>
        <w:bottom w:val="nil"/>
        <w:right w:val="nil"/>
        <w:between w:val="nil"/>
      </w:pBdr>
      <w:tabs>
        <w:tab w:val="center" w:pos="4320"/>
        <w:tab w:val="right" w:pos="8640"/>
      </w:tabs>
      <w:jc w:val="center"/>
      <w:rPr>
        <w:color w:val="000000"/>
        <w:sz w:val="18"/>
        <w:szCs w:val="18"/>
      </w:rPr>
    </w:pPr>
    <w:r>
      <w:rPr>
        <w:color w:val="000000"/>
        <w:sz w:val="18"/>
        <w:szCs w:val="18"/>
      </w:rPr>
      <w:t>-</w:t>
    </w:r>
    <w:r>
      <w:rPr>
        <w:color w:val="000000"/>
        <w:sz w:val="18"/>
        <w:szCs w:val="18"/>
      </w:rPr>
      <w:fldChar w:fldCharType="begin"/>
    </w:r>
    <w:r>
      <w:rPr>
        <w:color w:val="000000"/>
        <w:sz w:val="18"/>
        <w:szCs w:val="18"/>
      </w:rPr>
      <w:instrText>PAGE</w:instrText>
    </w:r>
    <w:r>
      <w:rPr>
        <w:color w:val="000000"/>
        <w:sz w:val="18"/>
        <w:szCs w:val="18"/>
      </w:rPr>
      <w:fldChar w:fldCharType="separate"/>
    </w:r>
    <w:r w:rsidR="00A54065">
      <w:rPr>
        <w:noProof/>
        <w:color w:val="000000"/>
        <w:sz w:val="18"/>
        <w:szCs w:val="18"/>
      </w:rPr>
      <w:t>1</w:t>
    </w:r>
    <w:r>
      <w:rPr>
        <w:color w:val="000000"/>
        <w:sz w:val="18"/>
        <w:szCs w:val="18"/>
      </w:rPr>
      <w:fldChar w:fldCharType="end"/>
    </w:r>
    <w:r>
      <w:rPr>
        <w:color w:val="00000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F0D76" w14:textId="77777777" w:rsidR="00213ECF" w:rsidRDefault="00213ECF">
      <w:r>
        <w:separator/>
      </w:r>
    </w:p>
  </w:footnote>
  <w:footnote w:type="continuationSeparator" w:id="0">
    <w:p w14:paraId="2155BA0D" w14:textId="77777777" w:rsidR="00213ECF" w:rsidRDefault="00213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46324"/>
    <w:multiLevelType w:val="multilevel"/>
    <w:tmpl w:val="3408832A"/>
    <w:lvl w:ilvl="0">
      <w:start w:val="1"/>
      <w:numFmt w:val="decimal"/>
      <w:pStyle w:val="2-LevelLegal1"/>
      <w:lvlText w:val="%1."/>
      <w:lvlJc w:val="left"/>
      <w:pPr>
        <w:tabs>
          <w:tab w:val="num" w:pos="720"/>
        </w:tabs>
        <w:ind w:left="720" w:hanging="720"/>
      </w:pPr>
    </w:lvl>
    <w:lvl w:ilvl="1">
      <w:start w:val="1"/>
      <w:numFmt w:val="decimal"/>
      <w:pStyle w:val="2-LevelLegal2"/>
      <w:lvlText w:val="%2."/>
      <w:lvlJc w:val="left"/>
      <w:pPr>
        <w:tabs>
          <w:tab w:val="num" w:pos="1440"/>
        </w:tabs>
        <w:ind w:left="1440" w:hanging="720"/>
      </w:pPr>
    </w:lvl>
    <w:lvl w:ilvl="2">
      <w:start w:val="1"/>
      <w:numFmt w:val="decimal"/>
      <w:pStyle w:val="2-LevelLegal3"/>
      <w:lvlText w:val="%3."/>
      <w:lvlJc w:val="left"/>
      <w:pPr>
        <w:tabs>
          <w:tab w:val="num" w:pos="2160"/>
        </w:tabs>
        <w:ind w:left="2160" w:hanging="720"/>
      </w:pPr>
    </w:lvl>
    <w:lvl w:ilvl="3">
      <w:start w:val="1"/>
      <w:numFmt w:val="decimal"/>
      <w:pStyle w:val="2-LevelLegal4"/>
      <w:lvlText w:val="%4."/>
      <w:lvlJc w:val="left"/>
      <w:pPr>
        <w:tabs>
          <w:tab w:val="num" w:pos="2880"/>
        </w:tabs>
        <w:ind w:left="2880" w:hanging="720"/>
      </w:pPr>
    </w:lvl>
    <w:lvl w:ilvl="4">
      <w:start w:val="1"/>
      <w:numFmt w:val="decimal"/>
      <w:pStyle w:val="2-LevelLegal5"/>
      <w:lvlText w:val="%5."/>
      <w:lvlJc w:val="left"/>
      <w:pPr>
        <w:tabs>
          <w:tab w:val="num" w:pos="3600"/>
        </w:tabs>
        <w:ind w:left="3600" w:hanging="720"/>
      </w:pPr>
    </w:lvl>
    <w:lvl w:ilvl="5">
      <w:start w:val="1"/>
      <w:numFmt w:val="decimal"/>
      <w:pStyle w:val="2-LevelLegal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7F23146"/>
    <w:multiLevelType w:val="multilevel"/>
    <w:tmpl w:val="3336F760"/>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C676E1B"/>
    <w:multiLevelType w:val="hybridMultilevel"/>
    <w:tmpl w:val="DFE4C59A"/>
    <w:lvl w:ilvl="0" w:tplc="C48E37D2">
      <w:start w:val="5"/>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98B7B86"/>
    <w:multiLevelType w:val="multilevel"/>
    <w:tmpl w:val="10D4DA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2865FE3"/>
    <w:multiLevelType w:val="multilevel"/>
    <w:tmpl w:val="7F78884C"/>
    <w:lvl w:ilvl="0">
      <w:start w:val="1"/>
      <w:numFmt w:val="decimal"/>
      <w:lvlText w:val="%1."/>
      <w:lvlJc w:val="left"/>
      <w:pPr>
        <w:ind w:left="360" w:hanging="360"/>
      </w:pPr>
    </w:lvl>
    <w:lvl w:ilvl="1">
      <w:start w:val="1"/>
      <w:numFmt w:val="decimal"/>
      <w:lvlText w:val="%1.%2."/>
      <w:lvlJc w:val="left"/>
      <w:pPr>
        <w:ind w:left="1242" w:hanging="432"/>
      </w:pPr>
    </w:lvl>
    <w:lvl w:ilvl="2">
      <w:start w:val="1"/>
      <w:numFmt w:val="decimal"/>
      <w:lvlText w:val="%1.%2.%3."/>
      <w:lvlJc w:val="left"/>
      <w:pPr>
        <w:ind w:left="194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27397869">
    <w:abstractNumId w:val="3"/>
  </w:num>
  <w:num w:numId="2" w16cid:durableId="126708555">
    <w:abstractNumId w:val="4"/>
  </w:num>
  <w:num w:numId="3" w16cid:durableId="861431127">
    <w:abstractNumId w:val="1"/>
  </w:num>
  <w:num w:numId="4" w16cid:durableId="947853492">
    <w:abstractNumId w:val="0"/>
  </w:num>
  <w:num w:numId="5" w16cid:durableId="14388669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004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4876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8D7"/>
    <w:rsid w:val="000839E3"/>
    <w:rsid w:val="000901CD"/>
    <w:rsid w:val="000E55A7"/>
    <w:rsid w:val="00213ECF"/>
    <w:rsid w:val="004768D7"/>
    <w:rsid w:val="00866EE7"/>
    <w:rsid w:val="009D441F"/>
    <w:rsid w:val="00A233D1"/>
    <w:rsid w:val="00A54065"/>
    <w:rsid w:val="00EA1BE3"/>
    <w:rsid w:val="00F9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DD385"/>
  <w15:docId w15:val="{6389DD93-D69E-7044-8399-FDA8933FC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outlineLvl w:val="0"/>
    </w:pPr>
    <w:rPr>
      <w:sz w:val="24"/>
      <w:lang w:val="en-CA" w:eastAsia="en-CA"/>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9"/>
    <w:locked/>
    <w:rPr>
      <w:rFonts w:ascii="Times New Roman" w:hAnsi="Times New Roman" w:cs="Times New Roman"/>
      <w:sz w:val="20"/>
    </w:rPr>
  </w:style>
  <w:style w:type="paragraph" w:styleId="Header">
    <w:name w:val="header"/>
    <w:basedOn w:val="Normal"/>
    <w:link w:val="HeaderChar"/>
    <w:pPr>
      <w:tabs>
        <w:tab w:val="center" w:pos="4320"/>
        <w:tab w:val="right" w:pos="8640"/>
      </w:tabs>
    </w:pPr>
    <w:rPr>
      <w:lang w:val="en-CA" w:eastAsia="en-CA"/>
    </w:rPr>
  </w:style>
  <w:style w:type="character" w:customStyle="1" w:styleId="HeaderChar">
    <w:name w:val="Header Char"/>
    <w:basedOn w:val="DefaultParagraphFont"/>
    <w:link w:val="Header"/>
    <w:locked/>
    <w:rPr>
      <w:rFonts w:ascii="Times New Roman" w:hAnsi="Times New Roman" w:cs="Times New Roman"/>
      <w:sz w:val="20"/>
    </w:rPr>
  </w:style>
  <w:style w:type="paragraph" w:styleId="Footer">
    <w:name w:val="footer"/>
    <w:basedOn w:val="Normal"/>
    <w:link w:val="FooterChar"/>
    <w:uiPriority w:val="99"/>
    <w:pPr>
      <w:tabs>
        <w:tab w:val="center" w:pos="4320"/>
        <w:tab w:val="right" w:pos="8640"/>
      </w:tabs>
    </w:pPr>
    <w:rPr>
      <w:lang w:val="en-CA" w:eastAsia="en-CA"/>
    </w:rPr>
  </w:style>
  <w:style w:type="character" w:customStyle="1" w:styleId="FooterChar">
    <w:name w:val="Footer Char"/>
    <w:basedOn w:val="DefaultParagraphFont"/>
    <w:link w:val="Footer"/>
    <w:uiPriority w:val="99"/>
    <w:locked/>
    <w:rPr>
      <w:rFonts w:ascii="Times New Roman" w:hAnsi="Times New Roman" w:cs="Times New Roman"/>
      <w:sz w:val="20"/>
    </w:rPr>
  </w:style>
  <w:style w:type="character" w:styleId="PageNumber">
    <w:name w:val="page number"/>
    <w:basedOn w:val="DefaultParagraphFont"/>
    <w:uiPriority w:val="99"/>
    <w:rPr>
      <w:rFonts w:cs="Times New Roman"/>
    </w:rPr>
  </w:style>
  <w:style w:type="paragraph" w:styleId="BodyTextIndent">
    <w:name w:val="Body Text Indent"/>
    <w:basedOn w:val="Normal"/>
    <w:link w:val="BodyTextIndentChar"/>
    <w:uiPriority w:val="99"/>
    <w:pPr>
      <w:ind w:left="720" w:firstLine="720"/>
    </w:pPr>
    <w:rPr>
      <w:sz w:val="24"/>
      <w:lang w:val="en-CA" w:eastAsia="en-CA"/>
    </w:rPr>
  </w:style>
  <w:style w:type="character" w:customStyle="1" w:styleId="BodyTextIndentChar">
    <w:name w:val="Body Text Indent Char"/>
    <w:basedOn w:val="DefaultParagraphFont"/>
    <w:link w:val="BodyTextIndent"/>
    <w:uiPriority w:val="99"/>
    <w:locked/>
    <w:rPr>
      <w:rFonts w:ascii="Times New Roman" w:hAnsi="Times New Roman" w:cs="Times New Roman"/>
      <w:sz w:val="20"/>
    </w:rPr>
  </w:style>
  <w:style w:type="paragraph" w:styleId="BodyTextIndent2">
    <w:name w:val="Body Text Indent 2"/>
    <w:basedOn w:val="Normal"/>
    <w:link w:val="BodyTextIndent2Char"/>
    <w:uiPriority w:val="99"/>
    <w:pPr>
      <w:ind w:firstLine="720"/>
    </w:pPr>
    <w:rPr>
      <w:lang w:val="en-CA" w:eastAsia="en-CA"/>
    </w:rPr>
  </w:style>
  <w:style w:type="character" w:customStyle="1" w:styleId="BodyTextIndent2Char">
    <w:name w:val="Body Text Indent 2 Char"/>
    <w:basedOn w:val="DefaultParagraphFont"/>
    <w:link w:val="BodyTextIndent2"/>
    <w:uiPriority w:val="99"/>
    <w:locked/>
    <w:rPr>
      <w:rFonts w:ascii="Times New Roman" w:hAnsi="Times New Roman" w:cs="Times New Roman"/>
      <w:sz w:val="20"/>
    </w:rPr>
  </w:style>
  <w:style w:type="paragraph" w:styleId="BodyTextIndent3">
    <w:name w:val="Body Text Indent 3"/>
    <w:basedOn w:val="Normal"/>
    <w:link w:val="BodyTextIndent3Char"/>
    <w:uiPriority w:val="99"/>
    <w:pPr>
      <w:ind w:firstLine="720"/>
    </w:pPr>
    <w:rPr>
      <w:sz w:val="24"/>
      <w:lang w:val="en-CA" w:eastAsia="en-CA"/>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20"/>
    </w:rPr>
  </w:style>
  <w:style w:type="paragraph" w:styleId="BalloonText">
    <w:name w:val="Balloon Text"/>
    <w:basedOn w:val="Normal"/>
    <w:link w:val="BalloonTextChar"/>
    <w:uiPriority w:val="99"/>
    <w:semiHidden/>
    <w:rPr>
      <w:rFonts w:ascii="Tahoma" w:hAnsi="Tahoma"/>
      <w:sz w:val="16"/>
      <w:szCs w:val="16"/>
      <w:lang w:val="en-CA" w:eastAsia="en-CA"/>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
    <w:uiPriority w:val="99"/>
    <w:rPr>
      <w:lang w:val="en-CA" w:eastAsia="en-CA"/>
    </w:rPr>
  </w:style>
  <w:style w:type="character" w:customStyle="1" w:styleId="CommentTextChar">
    <w:name w:val="Comment Text Char"/>
    <w:basedOn w:val="DefaultParagraphFont"/>
    <w:link w:val="CommentText"/>
    <w:uiPriority w:val="99"/>
    <w:locked/>
    <w:rPr>
      <w:rFonts w:ascii="Times New Roman" w:hAnsi="Times New Roman"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rPr>
  </w:style>
  <w:style w:type="paragraph" w:styleId="Revision">
    <w:name w:val="Revision"/>
    <w:hidden/>
    <w:uiPriority w:val="99"/>
    <w:semiHidden/>
  </w:style>
  <w:style w:type="paragraph" w:styleId="ListParagraph">
    <w:name w:val="List Paragraph"/>
    <w:aliases w:val="List - Numbered,Liste à puce,Numbered List"/>
    <w:basedOn w:val="Normal"/>
    <w:link w:val="ListParagraphChar"/>
    <w:uiPriority w:val="34"/>
    <w:qFormat/>
    <w:pPr>
      <w:ind w:left="720"/>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pPr>
      <w:spacing w:before="100" w:beforeAutospacing="1" w:after="100" w:afterAutospacing="1"/>
    </w:pPr>
    <w:rPr>
      <w:rFonts w:eastAsia="Calibri"/>
      <w:sz w:val="24"/>
      <w:szCs w:val="24"/>
    </w:rPr>
  </w:style>
  <w:style w:type="paragraph" w:styleId="BodyText3">
    <w:name w:val="Body Text 3"/>
    <w:basedOn w:val="Normal"/>
    <w:link w:val="BodyText3Char"/>
    <w:uiPriority w:val="99"/>
    <w:semiHidden/>
    <w:pPr>
      <w:spacing w:after="120"/>
    </w:pPr>
    <w:rPr>
      <w:sz w:val="16"/>
      <w:szCs w:val="16"/>
    </w:rPr>
  </w:style>
  <w:style w:type="character" w:customStyle="1" w:styleId="BodyText3Char">
    <w:name w:val="Body Text 3 Char"/>
    <w:basedOn w:val="DefaultParagraphFont"/>
    <w:link w:val="BodyText3"/>
    <w:uiPriority w:val="99"/>
    <w:semiHidden/>
    <w:locked/>
    <w:rPr>
      <w:rFonts w:ascii="Times New Roman" w:hAnsi="Times New Roman" w:cs="Times New Roman"/>
      <w:sz w:val="16"/>
      <w:szCs w:val="16"/>
    </w:rPr>
  </w:style>
  <w:style w:type="paragraph" w:customStyle="1" w:styleId="2-LevelLegal1">
    <w:name w:val="2-Level Legal1"/>
    <w:basedOn w:val="Normal"/>
    <w:next w:val="Normal"/>
    <w:uiPriority w:val="99"/>
    <w:pPr>
      <w:numPr>
        <w:numId w:val="4"/>
      </w:numPr>
      <w:spacing w:after="240"/>
      <w:outlineLvl w:val="0"/>
    </w:pPr>
    <w:rPr>
      <w:szCs w:val="24"/>
    </w:rPr>
  </w:style>
  <w:style w:type="paragraph" w:customStyle="1" w:styleId="2-LevelLegal2">
    <w:name w:val="2-Level Legal2"/>
    <w:basedOn w:val="Normal"/>
    <w:uiPriority w:val="99"/>
    <w:pPr>
      <w:numPr>
        <w:ilvl w:val="1"/>
        <w:numId w:val="4"/>
      </w:numPr>
      <w:spacing w:after="240"/>
      <w:outlineLvl w:val="1"/>
    </w:pPr>
    <w:rPr>
      <w:color w:val="000000"/>
      <w:szCs w:val="24"/>
    </w:rPr>
  </w:style>
  <w:style w:type="paragraph" w:customStyle="1" w:styleId="2-LevelLegal3">
    <w:name w:val="2-Level Legal3"/>
    <w:basedOn w:val="Normal"/>
    <w:uiPriority w:val="99"/>
    <w:pPr>
      <w:numPr>
        <w:ilvl w:val="2"/>
        <w:numId w:val="4"/>
      </w:numPr>
      <w:spacing w:after="240"/>
      <w:outlineLvl w:val="2"/>
    </w:pPr>
    <w:rPr>
      <w:color w:val="000000"/>
      <w:szCs w:val="24"/>
    </w:rPr>
  </w:style>
  <w:style w:type="paragraph" w:customStyle="1" w:styleId="2-LevelLegal4">
    <w:name w:val="2-Level Legal4"/>
    <w:basedOn w:val="Normal"/>
    <w:uiPriority w:val="99"/>
    <w:pPr>
      <w:numPr>
        <w:ilvl w:val="3"/>
        <w:numId w:val="4"/>
      </w:numPr>
      <w:spacing w:after="240"/>
      <w:ind w:right="720"/>
      <w:outlineLvl w:val="3"/>
    </w:pPr>
    <w:rPr>
      <w:color w:val="000000"/>
      <w:szCs w:val="24"/>
    </w:rPr>
  </w:style>
  <w:style w:type="paragraph" w:customStyle="1" w:styleId="2-LevelLegal5">
    <w:name w:val="2-Level Legal5"/>
    <w:basedOn w:val="Normal"/>
    <w:uiPriority w:val="99"/>
    <w:pPr>
      <w:numPr>
        <w:ilvl w:val="4"/>
        <w:numId w:val="4"/>
      </w:numPr>
      <w:spacing w:after="240"/>
      <w:ind w:right="720"/>
      <w:outlineLvl w:val="4"/>
    </w:pPr>
    <w:rPr>
      <w:color w:val="000000"/>
      <w:szCs w:val="24"/>
    </w:rPr>
  </w:style>
  <w:style w:type="paragraph" w:customStyle="1" w:styleId="2-LevelLegal6">
    <w:name w:val="2-Level Legal6"/>
    <w:basedOn w:val="Normal"/>
    <w:uiPriority w:val="99"/>
    <w:pPr>
      <w:numPr>
        <w:ilvl w:val="5"/>
        <w:numId w:val="4"/>
      </w:numPr>
      <w:spacing w:after="240"/>
      <w:ind w:right="1440"/>
      <w:outlineLvl w:val="5"/>
    </w:pPr>
    <w:rPr>
      <w:color w:val="000000"/>
      <w:szCs w:val="24"/>
    </w:rPr>
  </w:style>
  <w:style w:type="paragraph" w:customStyle="1" w:styleId="DocsID">
    <w:name w:val="DocsID"/>
    <w:basedOn w:val="Normal"/>
    <w:uiPriority w:val="99"/>
    <w:pPr>
      <w:spacing w:before="20"/>
    </w:pPr>
    <w:rPr>
      <w:rFonts w:eastAsia="Calibri"/>
      <w:color w:val="000080"/>
      <w:sz w:val="16"/>
      <w:lang w:val="en-CA"/>
    </w:rPr>
  </w:style>
  <w:style w:type="paragraph" w:customStyle="1" w:styleId="BulletList">
    <w:name w:val="Bullet List"/>
    <w:basedOn w:val="ListParagraph"/>
    <w:link w:val="BulletListChar"/>
    <w:qFormat/>
    <w:pPr>
      <w:tabs>
        <w:tab w:val="num" w:pos="720"/>
      </w:tabs>
      <w:spacing w:before="240"/>
      <w:ind w:left="630" w:hanging="270"/>
      <w:contextualSpacing/>
    </w:pPr>
    <w:rPr>
      <w:rFonts w:asciiTheme="minorHAnsi" w:eastAsiaTheme="minorHAnsi" w:hAnsiTheme="minorHAnsi" w:cs="Arial"/>
      <w:bCs/>
      <w:spacing w:val="-4"/>
      <w:sz w:val="22"/>
    </w:rPr>
  </w:style>
  <w:style w:type="character" w:customStyle="1" w:styleId="BulletListChar">
    <w:name w:val="Bullet List Char"/>
    <w:basedOn w:val="DefaultParagraphFont"/>
    <w:link w:val="BulletList"/>
    <w:rPr>
      <w:rFonts w:asciiTheme="minorHAnsi" w:eastAsiaTheme="minorHAnsi" w:hAnsiTheme="minorHAnsi" w:cs="Arial"/>
      <w:bCs/>
      <w:spacing w:val="-4"/>
      <w:sz w:val="22"/>
    </w:rPr>
  </w:style>
  <w:style w:type="paragraph" w:customStyle="1" w:styleId="Body">
    <w:name w:val="Body"/>
    <w:basedOn w:val="Normal"/>
    <w:link w:val="BodyChar"/>
    <w:qFormat/>
    <w:rPr>
      <w:rFonts w:asciiTheme="minorHAnsi" w:eastAsiaTheme="minorHAnsi" w:hAnsiTheme="minorHAnsi" w:cstheme="minorBidi"/>
      <w:sz w:val="22"/>
      <w:szCs w:val="22"/>
    </w:rPr>
  </w:style>
  <w:style w:type="character" w:customStyle="1" w:styleId="BodyChar">
    <w:name w:val="Body Char"/>
    <w:basedOn w:val="DefaultParagraphFont"/>
    <w:link w:val="Body"/>
    <w:rPr>
      <w:rFonts w:asciiTheme="minorHAnsi" w:eastAsiaTheme="minorHAnsi" w:hAnsiTheme="minorHAnsi" w:cstheme="minorBidi"/>
      <w:lang w:val="en-US" w:eastAsia="en-US"/>
    </w:rPr>
  </w:style>
  <w:style w:type="paragraph" w:customStyle="1" w:styleId="Sub-Bullets">
    <w:name w:val="Sub-Bullets"/>
    <w:basedOn w:val="BulletList"/>
    <w:link w:val="Sub-BulletsChar"/>
    <w:qFormat/>
    <w:pPr>
      <w:numPr>
        <w:ilvl w:val="1"/>
      </w:numPr>
      <w:tabs>
        <w:tab w:val="num" w:pos="720"/>
      </w:tabs>
      <w:spacing w:before="0"/>
      <w:ind w:left="1350" w:hanging="270"/>
    </w:pPr>
    <w:rPr>
      <w:rFonts w:cstheme="minorBidi"/>
      <w:spacing w:val="0"/>
      <w:szCs w:val="22"/>
    </w:rPr>
  </w:style>
  <w:style w:type="character" w:customStyle="1" w:styleId="Sub-BulletsChar">
    <w:name w:val="Sub-Bullets Char"/>
    <w:basedOn w:val="DefaultParagraphFont"/>
    <w:link w:val="Sub-Bullets"/>
    <w:rPr>
      <w:rFonts w:asciiTheme="minorHAnsi" w:eastAsiaTheme="minorHAnsi" w:hAnsiTheme="minorHAnsi" w:cstheme="minorBidi"/>
      <w:bCs/>
      <w:lang w:val="en-US" w:eastAsia="en-US"/>
    </w:rPr>
  </w:style>
  <w:style w:type="paragraph" w:customStyle="1" w:styleId="Subheading1">
    <w:name w:val="Subheading 1"/>
    <w:basedOn w:val="Normal"/>
    <w:link w:val="Subheading1Char"/>
    <w:qFormat/>
    <w:pPr>
      <w:spacing w:after="120"/>
    </w:pPr>
    <w:rPr>
      <w:rFonts w:asciiTheme="minorHAnsi" w:eastAsiaTheme="minorHAnsi" w:hAnsiTheme="minorHAnsi" w:cstheme="minorBidi"/>
      <w:b/>
      <w:sz w:val="28"/>
      <w:szCs w:val="22"/>
    </w:rPr>
  </w:style>
  <w:style w:type="character" w:customStyle="1" w:styleId="Subheading1Char">
    <w:name w:val="Subheading 1 Char"/>
    <w:basedOn w:val="DefaultParagraphFont"/>
    <w:link w:val="Subheading1"/>
    <w:rPr>
      <w:rFonts w:asciiTheme="minorHAnsi" w:eastAsiaTheme="minorHAnsi" w:hAnsiTheme="minorHAnsi" w:cstheme="minorBidi"/>
      <w:b/>
      <w:sz w:val="28"/>
      <w:lang w:val="en-US" w:eastAsia="en-US"/>
    </w:rPr>
  </w:style>
  <w:style w:type="paragraph" w:customStyle="1" w:styleId="Indent2">
    <w:name w:val="Indent 2"/>
    <w:basedOn w:val="Normal"/>
    <w:pPr>
      <w:spacing w:after="240"/>
      <w:ind w:left="737"/>
    </w:pPr>
    <w:rPr>
      <w:sz w:val="23"/>
      <w:lang w:val="en-AU"/>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rPr>
      <w:rFonts w:ascii="Times New Roman" w:eastAsia="Times New Roman" w:hAnsi="Times New Roman"/>
      <w:sz w:val="20"/>
      <w:szCs w:val="20"/>
      <w:lang w:val="en-US" w:eastAsia="en-US"/>
    </w:rPr>
  </w:style>
  <w:style w:type="character" w:customStyle="1" w:styleId="Heading3Char">
    <w:name w:val="Heading 3 Char"/>
    <w:basedOn w:val="DefaultParagraphFont"/>
    <w:link w:val="Heading3"/>
    <w:semiHidden/>
    <w:rPr>
      <w:rFonts w:asciiTheme="majorHAnsi" w:eastAsiaTheme="majorEastAsia" w:hAnsiTheme="majorHAnsi" w:cstheme="majorBidi"/>
      <w:color w:val="243F60" w:themeColor="accent1" w:themeShade="7F"/>
      <w:sz w:val="24"/>
      <w:szCs w:val="24"/>
      <w:lang w:val="en-US" w:eastAsia="en-US"/>
    </w:rPr>
  </w:style>
  <w:style w:type="paragraph" w:customStyle="1" w:styleId="RunInL1">
    <w:name w:val="RunIn_L1"/>
    <w:basedOn w:val="Normal"/>
    <w:next w:val="BodyText"/>
    <w:pPr>
      <w:widowControl w:val="0"/>
      <w:tabs>
        <w:tab w:val="num" w:pos="3600"/>
      </w:tabs>
      <w:spacing w:after="240"/>
      <w:jc w:val="center"/>
      <w:outlineLvl w:val="0"/>
    </w:pPr>
    <w:rPr>
      <w:rFonts w:eastAsia="SimSun"/>
      <w:sz w:val="22"/>
    </w:rPr>
  </w:style>
  <w:style w:type="paragraph" w:customStyle="1" w:styleId="RunInL2">
    <w:name w:val="RunIn_L2"/>
    <w:basedOn w:val="RunInL1"/>
    <w:next w:val="BodyText"/>
    <w:pPr>
      <w:numPr>
        <w:ilvl w:val="5"/>
      </w:numPr>
      <w:tabs>
        <w:tab w:val="num" w:pos="720"/>
        <w:tab w:val="num" w:pos="3600"/>
      </w:tabs>
      <w:ind w:left="720" w:hanging="720"/>
      <w:jc w:val="left"/>
      <w:outlineLvl w:val="1"/>
    </w:pPr>
  </w:style>
  <w:style w:type="paragraph" w:customStyle="1" w:styleId="RunInL3">
    <w:name w:val="RunIn_L3"/>
    <w:basedOn w:val="RunInL2"/>
    <w:next w:val="BodyText"/>
    <w:pPr>
      <w:numPr>
        <w:ilvl w:val="6"/>
      </w:numPr>
      <w:tabs>
        <w:tab w:val="num" w:pos="720"/>
        <w:tab w:val="num" w:pos="1440"/>
      </w:tabs>
      <w:ind w:left="1440" w:hanging="720"/>
      <w:outlineLvl w:val="2"/>
    </w:pPr>
  </w:style>
  <w:style w:type="paragraph" w:customStyle="1" w:styleId="RunInL4">
    <w:name w:val="RunIn_L4"/>
    <w:basedOn w:val="RunInL3"/>
    <w:next w:val="BodyText"/>
    <w:pPr>
      <w:keepNext/>
      <w:keepLines/>
      <w:numPr>
        <w:ilvl w:val="7"/>
      </w:numPr>
      <w:tabs>
        <w:tab w:val="num" w:pos="720"/>
      </w:tabs>
      <w:spacing w:before="240"/>
      <w:ind w:left="720" w:hanging="720"/>
      <w:outlineLvl w:val="3"/>
    </w:pPr>
    <w:rPr>
      <w:b/>
    </w:rPr>
  </w:style>
  <w:style w:type="paragraph" w:customStyle="1" w:styleId="RunInL5">
    <w:name w:val="RunIn_L5"/>
    <w:basedOn w:val="RunInL4"/>
    <w:next w:val="BodyText"/>
    <w:pPr>
      <w:keepNext w:val="0"/>
      <w:keepLines w:val="0"/>
      <w:numPr>
        <w:ilvl w:val="8"/>
      </w:numPr>
      <w:tabs>
        <w:tab w:val="num" w:pos="720"/>
      </w:tabs>
      <w:spacing w:before="0"/>
      <w:ind w:left="2880" w:hanging="720"/>
      <w:outlineLvl w:val="4"/>
    </w:pPr>
    <w:rPr>
      <w:b w:val="0"/>
    </w:rPr>
  </w:style>
  <w:style w:type="paragraph" w:customStyle="1" w:styleId="H2PARA">
    <w:name w:val="H2PARA"/>
    <w:basedOn w:val="Normal"/>
    <w:link w:val="H2PARAChar"/>
    <w:qFormat/>
    <w:pPr>
      <w:autoSpaceDE w:val="0"/>
      <w:autoSpaceDN w:val="0"/>
      <w:adjustRightInd w:val="0"/>
      <w:spacing w:after="120"/>
      <w:ind w:left="288" w:firstLine="576"/>
      <w:jc w:val="both"/>
    </w:pPr>
    <w:rPr>
      <w:rFonts w:ascii="Arial Narrow" w:eastAsiaTheme="minorEastAsia" w:hAnsi="Arial Narrow" w:cstheme="minorBidi"/>
      <w:color w:val="000000"/>
      <w:sz w:val="22"/>
      <w:szCs w:val="22"/>
    </w:rPr>
  </w:style>
  <w:style w:type="character" w:customStyle="1" w:styleId="H2PARAChar">
    <w:name w:val="H2PARA Char"/>
    <w:basedOn w:val="DefaultParagraphFont"/>
    <w:link w:val="H2PARA"/>
    <w:rPr>
      <w:rFonts w:ascii="Arial Narrow" w:eastAsiaTheme="minorEastAsia" w:hAnsi="Arial Narrow" w:cstheme="minorBidi"/>
      <w:color w:val="000000"/>
      <w:lang w:val="en-US" w:eastAsia="en-US"/>
    </w:rPr>
  </w:style>
  <w:style w:type="character" w:customStyle="1" w:styleId="ListParagraphChar">
    <w:name w:val="List Paragraph Char"/>
    <w:aliases w:val="List - Numbered Char,Liste à puce Char,Numbered List Char"/>
    <w:link w:val="ListParagraph"/>
    <w:uiPriority w:val="34"/>
    <w:locked/>
    <w:rPr>
      <w:rFonts w:ascii="Times New Roman" w:eastAsia="Times New Roman" w:hAnsi="Times New Roman"/>
      <w:sz w:val="20"/>
      <w:szCs w:val="20"/>
      <w:lang w:val="en-US" w:eastAsia="en-US"/>
    </w:rPr>
  </w:style>
  <w:style w:type="character" w:customStyle="1" w:styleId="Heading2Char">
    <w:name w:val="Heading 2 Char"/>
    <w:basedOn w:val="DefaultParagraphFont"/>
    <w:link w:val="Heading2"/>
    <w:semiHidden/>
    <w:rPr>
      <w:rFonts w:asciiTheme="majorHAnsi" w:eastAsiaTheme="majorEastAsia" w:hAnsiTheme="majorHAnsi" w:cstheme="majorBidi"/>
      <w:color w:val="365F91" w:themeColor="accent1" w:themeShade="BF"/>
      <w:sz w:val="26"/>
      <w:szCs w:val="26"/>
      <w:lang w:val="en-US" w:eastAsia="en-US"/>
    </w:rPr>
  </w:style>
  <w:style w:type="character" w:customStyle="1" w:styleId="Heading4Char">
    <w:name w:val="Heading 4 Char"/>
    <w:basedOn w:val="DefaultParagraphFont"/>
    <w:link w:val="Heading4"/>
    <w:semiHidden/>
    <w:rPr>
      <w:rFonts w:asciiTheme="majorHAnsi" w:eastAsiaTheme="majorEastAsia" w:hAnsiTheme="majorHAnsi" w:cstheme="majorBidi"/>
      <w:i/>
      <w:iCs/>
      <w:color w:val="365F91" w:themeColor="accent1" w:themeShade="BF"/>
      <w:sz w:val="20"/>
      <w:szCs w:val="20"/>
      <w:lang w:val="en-US" w:eastAsia="en-US"/>
    </w:rPr>
  </w:style>
  <w:style w:type="paragraph" w:styleId="NoSpacing">
    <w:name w:val="No Spacing"/>
    <w:link w:val="NoSpacingChar"/>
    <w:uiPriority w:val="1"/>
    <w:qFormat/>
    <w:rPr>
      <w:rFonts w:asciiTheme="minorHAnsi" w:eastAsiaTheme="minorHAnsi" w:hAnsiTheme="minorHAnsi" w:cstheme="minorBidi"/>
    </w:rPr>
  </w:style>
  <w:style w:type="character" w:styleId="SubtleEmphasis">
    <w:name w:val="Subtle Emphasis"/>
    <w:uiPriority w:val="19"/>
    <w:qFormat/>
    <w:rPr>
      <w:i/>
      <w:color w:val="000000"/>
      <w:spacing w:val="0"/>
      <w:sz w:val="18"/>
    </w:rPr>
  </w:style>
  <w:style w:type="paragraph" w:customStyle="1" w:styleId="body0">
    <w:name w:val="body"/>
    <w:basedOn w:val="Normal"/>
    <w:link w:val="bodyChar0"/>
    <w:qFormat/>
    <w:pPr>
      <w:widowControl w:val="0"/>
      <w:spacing w:after="120" w:line="276" w:lineRule="auto"/>
      <w:ind w:left="720"/>
      <w:jc w:val="both"/>
    </w:pPr>
    <w:rPr>
      <w:rFonts w:ascii="Calibri" w:eastAsia="Calibri" w:hAnsi="Calibri"/>
      <w:sz w:val="22"/>
      <w:szCs w:val="22"/>
    </w:rPr>
  </w:style>
  <w:style w:type="character" w:customStyle="1" w:styleId="bodyChar0">
    <w:name w:val="body Char"/>
    <w:link w:val="body0"/>
    <w:rPr>
      <w:lang w:val="en-US" w:eastAsia="en-US"/>
    </w:rPr>
  </w:style>
  <w:style w:type="character" w:customStyle="1" w:styleId="NoSpacingChar">
    <w:name w:val="No Spacing Char"/>
    <w:basedOn w:val="DefaultParagraphFont"/>
    <w:link w:val="NoSpacing"/>
    <w:uiPriority w:val="1"/>
    <w:rPr>
      <w:rFonts w:asciiTheme="minorHAnsi" w:eastAsiaTheme="minorHAnsi" w:hAnsiTheme="minorHAnsi" w:cstheme="minorBidi"/>
      <w:lang w:val="en-US" w:eastAsia="en-US"/>
    </w:rPr>
  </w:style>
  <w:style w:type="character" w:styleId="Hyperlink">
    <w:name w:val="Hyperlink"/>
    <w:uiPriority w:val="99"/>
    <w:unhideWhenUsed/>
    <w:rPr>
      <w:color w:val="0563C1"/>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TsSztSEucDbXH/poS3idwJnyEg==">CgMxLjAyCGguZ2pkZ3hzMgloLjMwajB6bGwyCWguMWZvYjl0ZTIJaC4zem55c2g3MgloLjJldDkycDAyCGgudHlqY3d0MgloLjNkeTZ2a20yCWguMXQzaDVzZjIJaC40ZDM0b2c4MgloLjJzOGV5bzE4AHIhMXF6M1pxOFhoSWR0NjVKT3hoMzA0eTlKUUZEZklEejRN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8489</Words>
  <Characters>48393</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arden</dc:creator>
  <cp:lastModifiedBy>Chris Boggiano</cp:lastModifiedBy>
  <cp:revision>5</cp:revision>
  <dcterms:created xsi:type="dcterms:W3CDTF">2022-03-01T16:22:00Z</dcterms:created>
  <dcterms:modified xsi:type="dcterms:W3CDTF">2026-01-20T19:04:00Z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LAST</vt:lpwstr>
  </property>
  <property fmtid="{D5CDD505-2E9C-101B-9397-08002B2CF9AE}" pid="3" name="DocsID">
    <vt:lpwstr>22222.0002/5174530_.1</vt:lpwstr>
  </property>
</Properties>
</file>